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AF" w:rsidRPr="002F63DB" w:rsidRDefault="00E75636" w:rsidP="00E75636">
      <w:pPr>
        <w:spacing w:after="0" w:line="280" w:lineRule="exact"/>
        <w:jc w:val="center"/>
        <w:rPr>
          <w:rFonts w:ascii="Times New Roman" w:hAnsi="Times New Roman" w:cs="Times New Roman"/>
          <w:cap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caps/>
          <w:sz w:val="30"/>
          <w:szCs w:val="30"/>
        </w:rPr>
        <w:t>Глава </w:t>
      </w:r>
      <w:r w:rsidR="001D7254">
        <w:rPr>
          <w:rFonts w:ascii="Times New Roman" w:hAnsi="Times New Roman" w:cs="Times New Roman"/>
          <w:caps/>
          <w:sz w:val="30"/>
          <w:szCs w:val="30"/>
        </w:rPr>
        <w:t>31</w:t>
      </w:r>
    </w:p>
    <w:p w:rsidR="007D04AF" w:rsidRPr="009D4C28" w:rsidRDefault="009D4C28" w:rsidP="00E75636">
      <w:pPr>
        <w:spacing w:after="0" w:line="280" w:lineRule="exact"/>
        <w:jc w:val="center"/>
        <w:rPr>
          <w:rFonts w:ascii="Times New Roman" w:hAnsi="Times New Roman" w:cs="Times New Roman"/>
          <w:caps/>
          <w:sz w:val="30"/>
          <w:szCs w:val="30"/>
        </w:rPr>
      </w:pPr>
      <w:r w:rsidRPr="009D4C28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Показатели безопасности и безвредности материалов, реагентов и оборудования, применяемых в системах питьевого водоснабжения</w:t>
      </w:r>
    </w:p>
    <w:p w:rsidR="007D04AF" w:rsidRPr="00E75636" w:rsidRDefault="007D04AF" w:rsidP="007D04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70116" w:rsidRPr="00E75636" w:rsidRDefault="00370116" w:rsidP="00370116">
      <w:pPr>
        <w:widowControl w:val="0"/>
        <w:shd w:val="clear" w:color="auto" w:fill="FFFFFF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75636">
        <w:rPr>
          <w:rFonts w:ascii="Times New Roman" w:hAnsi="Times New Roman" w:cs="Times New Roman"/>
          <w:sz w:val="30"/>
          <w:szCs w:val="30"/>
        </w:rPr>
        <w:t>1.  </w:t>
      </w:r>
      <w:r w:rsidR="00AE461D">
        <w:rPr>
          <w:rFonts w:ascii="Times New Roman" w:hAnsi="Times New Roman" w:cs="Times New Roman"/>
          <w:sz w:val="30"/>
          <w:szCs w:val="30"/>
        </w:rPr>
        <w:t>Н</w:t>
      </w:r>
      <w:r w:rsidRPr="00E75636">
        <w:rPr>
          <w:rFonts w:ascii="Times New Roman" w:hAnsi="Times New Roman" w:cs="Times New Roman"/>
          <w:sz w:val="30"/>
          <w:szCs w:val="30"/>
        </w:rPr>
        <w:t>астоящ</w:t>
      </w:r>
      <w:r w:rsidR="00AE461D">
        <w:rPr>
          <w:rFonts w:ascii="Times New Roman" w:hAnsi="Times New Roman" w:cs="Times New Roman"/>
          <w:sz w:val="30"/>
          <w:szCs w:val="30"/>
        </w:rPr>
        <w:t>ая</w:t>
      </w:r>
      <w:r w:rsidRPr="00E75636">
        <w:rPr>
          <w:rFonts w:ascii="Times New Roman" w:hAnsi="Times New Roman" w:cs="Times New Roman"/>
          <w:sz w:val="30"/>
          <w:szCs w:val="30"/>
        </w:rPr>
        <w:t xml:space="preserve"> </w:t>
      </w:r>
      <w:r w:rsidR="00E75636">
        <w:rPr>
          <w:rFonts w:ascii="Times New Roman" w:hAnsi="Times New Roman" w:cs="Times New Roman"/>
          <w:sz w:val="30"/>
          <w:szCs w:val="30"/>
        </w:rPr>
        <w:t>г</w:t>
      </w:r>
      <w:r w:rsidR="00AE461D">
        <w:rPr>
          <w:rFonts w:ascii="Times New Roman" w:hAnsi="Times New Roman" w:cs="Times New Roman"/>
          <w:sz w:val="30"/>
          <w:szCs w:val="30"/>
        </w:rPr>
        <w:t xml:space="preserve">лава устанавливает допустимые максимальные или минимальные количественные и (или) качественные значения показателей безопасности 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и безвредности материалов, реагентов и оборудования, применяемых в системах питьевого водоснабжения</w:t>
      </w:r>
      <w:r w:rsidRPr="00E75636">
        <w:rPr>
          <w:rFonts w:ascii="Times New Roman" w:hAnsi="Times New Roman" w:cs="Times New Roman"/>
          <w:sz w:val="30"/>
          <w:szCs w:val="30"/>
        </w:rPr>
        <w:t>,</w:t>
      </w:r>
      <w:r w:rsidR="009D4C28">
        <w:rPr>
          <w:rFonts w:ascii="Times New Roman" w:hAnsi="Times New Roman" w:cs="Times New Roman"/>
          <w:sz w:val="30"/>
          <w:szCs w:val="30"/>
        </w:rPr>
        <w:t xml:space="preserve"> включая</w:t>
      </w:r>
      <w:r w:rsidRPr="00E75636">
        <w:rPr>
          <w:rFonts w:ascii="Times New Roman" w:hAnsi="Times New Roman" w:cs="Times New Roman"/>
          <w:sz w:val="30"/>
          <w:szCs w:val="30"/>
        </w:rPr>
        <w:t>: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реагенты, добавляемые в воду (коагулянты, полиэлектролиты (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флокулянты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альгициды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),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антинакипины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, антикоррозионные средства, стабилизаторы);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вспомогательное оборудование и конструкционные материалы (трубы; соединительная арматура; краны; полимерные, металлические емкости для хранения и транспортировки воды; водонагреватели, изоляционные материалы; прокладки и т.д.);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материалы, используемые для обработки поверхностей оборудования и конструкционных материалов, контактирующих с водой (лаки, краски, эмали, герметики, смазки, антикоррозионные покрытия, резины, полимерные материалы и т.д.);</w:t>
      </w:r>
      <w:proofErr w:type="gramEnd"/>
    </w:p>
    <w:p w:rsidR="009D4C28" w:rsidRPr="009A455F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фильтрующие зернистые материалы, сорбенты и мембраны природного и искусственного происхождения (песок, гравий, цеолиты, керамзиты,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шунгизиты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клиноптилолиты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угли, ионообменные смолы, </w:t>
      </w:r>
      <w:r w:rsidRPr="009A455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полимерные мембраны);</w:t>
      </w:r>
    </w:p>
    <w:p w:rsidR="00AE461D" w:rsidRPr="009A455F" w:rsidRDefault="009D4C28" w:rsidP="009D4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A455F">
        <w:rPr>
          <w:rFonts w:ascii="Times New Roman" w:eastAsia="Times New Roman" w:hAnsi="Times New Roman" w:cs="Times New Roman"/>
          <w:sz w:val="30"/>
          <w:szCs w:val="30"/>
          <w:lang w:eastAsia="ru-RU"/>
        </w:rPr>
        <w:t>устройства водоочистки и водоподготовки.</w:t>
      </w:r>
    </w:p>
    <w:p w:rsidR="005709F9" w:rsidRPr="009A455F" w:rsidRDefault="009A455F" w:rsidP="009A45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="005709F9" w:rsidRPr="009A455F">
        <w:rPr>
          <w:rFonts w:ascii="Times New Roman" w:hAnsi="Times New Roman" w:cs="Times New Roman"/>
          <w:sz w:val="30"/>
          <w:szCs w:val="30"/>
        </w:rPr>
        <w:t xml:space="preserve">. Организации или физические лица, в том числе индивидуальные предприниматели, осуществляющие производство, в том числе маркировку, упаковку, транспортировку и хранение, ввоз и реализацию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материалов, реагентов и оборудования, применяемых в системах питьевого водоснабжения</w:t>
      </w:r>
      <w:r w:rsidR="005709F9" w:rsidRPr="009A455F">
        <w:rPr>
          <w:rFonts w:ascii="Times New Roman" w:hAnsi="Times New Roman" w:cs="Times New Roman"/>
          <w:sz w:val="30"/>
          <w:szCs w:val="30"/>
        </w:rPr>
        <w:t>, должны подтверждать их качество и безопасность документами, предусмотренными законодательством Республики Беларусь, если иное не определено международными договорами Республики Беларусь.</w:t>
      </w:r>
    </w:p>
    <w:p w:rsidR="009D4C28" w:rsidRPr="009D4C28" w:rsidRDefault="009A455F" w:rsidP="009A455F">
      <w:pPr>
        <w:pStyle w:val="aff2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5709F9" w:rsidRPr="009A455F">
        <w:rPr>
          <w:rFonts w:ascii="Times New Roman" w:hAnsi="Times New Roman" w:cs="Times New Roman"/>
          <w:sz w:val="30"/>
          <w:szCs w:val="30"/>
        </w:rPr>
        <w:t>. </w:t>
      </w:r>
      <w:r>
        <w:rPr>
          <w:rFonts w:ascii="Times New Roman" w:hAnsi="Times New Roman" w:cs="Times New Roman"/>
          <w:sz w:val="30"/>
          <w:szCs w:val="30"/>
        </w:rPr>
        <w:t>М</w:t>
      </w:r>
      <w:r w:rsidRPr="009D4C28">
        <w:rPr>
          <w:rFonts w:ascii="Times New Roman" w:hAnsi="Times New Roman" w:cs="Times New Roman"/>
          <w:sz w:val="30"/>
          <w:szCs w:val="30"/>
        </w:rPr>
        <w:t>атериал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9D4C28">
        <w:rPr>
          <w:rFonts w:ascii="Times New Roman" w:hAnsi="Times New Roman" w:cs="Times New Roman"/>
          <w:sz w:val="30"/>
          <w:szCs w:val="30"/>
        </w:rPr>
        <w:t>, реагент</w:t>
      </w:r>
      <w:r>
        <w:rPr>
          <w:rFonts w:ascii="Times New Roman" w:hAnsi="Times New Roman" w:cs="Times New Roman"/>
          <w:sz w:val="30"/>
          <w:szCs w:val="30"/>
        </w:rPr>
        <w:t>ы и оборудование</w:t>
      </w:r>
      <w:r w:rsidRPr="009D4C28">
        <w:rPr>
          <w:rFonts w:ascii="Times New Roman" w:hAnsi="Times New Roman" w:cs="Times New Roman"/>
          <w:sz w:val="30"/>
          <w:szCs w:val="30"/>
        </w:rPr>
        <w:t>, применяемы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D4C28">
        <w:rPr>
          <w:rFonts w:ascii="Times New Roman" w:hAnsi="Times New Roman" w:cs="Times New Roman"/>
          <w:sz w:val="30"/>
          <w:szCs w:val="30"/>
        </w:rPr>
        <w:t xml:space="preserve"> в системах питьевого водоснабжения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5709F9" w:rsidRPr="009A455F">
        <w:rPr>
          <w:rFonts w:ascii="Times New Roman" w:hAnsi="Times New Roman" w:cs="Times New Roman"/>
          <w:sz w:val="30"/>
          <w:szCs w:val="30"/>
        </w:rPr>
        <w:t>должны соответствов</w:t>
      </w:r>
      <w:r>
        <w:rPr>
          <w:rFonts w:ascii="Times New Roman" w:hAnsi="Times New Roman" w:cs="Times New Roman"/>
          <w:sz w:val="30"/>
          <w:szCs w:val="30"/>
        </w:rPr>
        <w:t xml:space="preserve">ать требованиям настоящей главы, в том числе, </w:t>
      </w:r>
      <w:r w:rsidR="009D4C28" w:rsidRPr="009A455F">
        <w:rPr>
          <w:rFonts w:ascii="Times New Roman" w:hAnsi="Times New Roman" w:cs="Times New Roman"/>
          <w:sz w:val="30"/>
          <w:szCs w:val="30"/>
        </w:rPr>
        <w:t>следующим критериям безопасности</w:t>
      </w:r>
      <w:r w:rsidR="00815DAC">
        <w:rPr>
          <w:rFonts w:ascii="Times New Roman" w:hAnsi="Times New Roman" w:cs="Times New Roman"/>
          <w:sz w:val="30"/>
          <w:szCs w:val="30"/>
        </w:rPr>
        <w:t xml:space="preserve"> и безвредности</w:t>
      </w:r>
      <w:r w:rsidR="009D4C28" w:rsidRPr="009D4C28">
        <w:rPr>
          <w:rFonts w:ascii="Times New Roman" w:hAnsi="Times New Roman" w:cs="Times New Roman"/>
          <w:sz w:val="30"/>
          <w:szCs w:val="30"/>
        </w:rPr>
        <w:t>: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не должны оказывать вредного действия на здоровье человека и объекты окружающей среды (водные объекты, почву, воздух, пищевые продукты, жилище) как среду обитания человека;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не должны ухудшать органолептические свойства контактирующей с ними воды;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не должны приводить к поступлению в воду соединений в концентрациях, превышающих 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предельно-допустимые концентрации (далее – ПДК) в питьевой воде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не должны приводить к образованию соединений и / или продуктов трансформации в концентрациях, превышающих гигиенические нормативы;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не должны способствовать биообрастанию и развитию микрофлоры в воде;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не должны оказывать вредное влияние на здоровье рабочих в процессе применения.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 Безопасность для человека материалов и реагентов, используемых для водоочистки и водоподготовки, обеспечивается посредством контроля содержания: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основных химических компонентов, примесей и продуктов трансформации в воде;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исходных и побочных химических веществ, примесей в продукте.</w:t>
      </w:r>
    </w:p>
    <w:p w:rsidR="009D4C28" w:rsidRPr="009A455F" w:rsidRDefault="005709F9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  Для новых химических реагентов, материалов, продуктов </w:t>
      </w:r>
      <w:r w:rsidR="009D4C28" w:rsidRPr="009A455F">
        <w:rPr>
          <w:rFonts w:ascii="Times New Roman" w:eastAsia="Times New Roman" w:hAnsi="Times New Roman" w:cs="Times New Roman"/>
          <w:sz w:val="30"/>
          <w:szCs w:val="30"/>
          <w:lang w:eastAsia="ru-RU"/>
        </w:rPr>
        <w:t>трансформации и примесей необходима разработка гигиенических нормативов их допустимого содержания в воде.</w:t>
      </w:r>
    </w:p>
    <w:p w:rsidR="005709F9" w:rsidRDefault="005709F9" w:rsidP="005709F9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A455F">
        <w:rPr>
          <w:rFonts w:ascii="Times New Roman" w:hAnsi="Times New Roman" w:cs="Times New Roman"/>
          <w:sz w:val="30"/>
          <w:szCs w:val="30"/>
        </w:rPr>
        <w:t>5</w:t>
      </w:r>
      <w:r w:rsidR="009D4C28" w:rsidRPr="009A455F">
        <w:rPr>
          <w:rFonts w:ascii="Times New Roman" w:hAnsi="Times New Roman" w:cs="Times New Roman"/>
          <w:sz w:val="30"/>
          <w:szCs w:val="30"/>
        </w:rPr>
        <w:t>. </w:t>
      </w:r>
      <w:r w:rsidR="009A455F" w:rsidRPr="009A455F">
        <w:rPr>
          <w:rFonts w:ascii="Times New Roman" w:hAnsi="Times New Roman" w:cs="Times New Roman"/>
          <w:sz w:val="30"/>
          <w:szCs w:val="30"/>
        </w:rPr>
        <w:t xml:space="preserve">Показатели безопасности и безвредности </w:t>
      </w:r>
      <w:r w:rsidR="009A455F" w:rsidRPr="009A455F">
        <w:rPr>
          <w:rFonts w:ascii="Times New Roman" w:hAnsi="Times New Roman" w:cs="Times New Roman"/>
          <w:sz w:val="30"/>
          <w:szCs w:val="30"/>
        </w:rPr>
        <w:t>материалов, реагентов и оборудования, применяемых в системах питьевого водоснабжения</w:t>
      </w:r>
      <w:r w:rsidR="009A455F" w:rsidRPr="009A455F">
        <w:rPr>
          <w:rFonts w:ascii="Times New Roman" w:hAnsi="Times New Roman" w:cs="Times New Roman"/>
          <w:sz w:val="30"/>
          <w:szCs w:val="30"/>
        </w:rPr>
        <w:t>, установлены</w:t>
      </w:r>
      <w:r w:rsidRPr="009A455F">
        <w:rPr>
          <w:rFonts w:ascii="Times New Roman" w:hAnsi="Times New Roman" w:cs="Times New Roman"/>
          <w:sz w:val="30"/>
          <w:szCs w:val="30"/>
        </w:rPr>
        <w:t xml:space="preserve"> согласно таблицам </w:t>
      </w:r>
      <w:r w:rsidR="009A455F" w:rsidRPr="009A455F">
        <w:rPr>
          <w:rFonts w:ascii="Times New Roman" w:hAnsi="Times New Roman" w:cs="Times New Roman"/>
          <w:sz w:val="30"/>
          <w:szCs w:val="30"/>
        </w:rPr>
        <w:t>31</w:t>
      </w:r>
      <w:r w:rsidRPr="009A455F">
        <w:rPr>
          <w:rFonts w:ascii="Times New Roman" w:hAnsi="Times New Roman" w:cs="Times New Roman"/>
          <w:sz w:val="30"/>
          <w:szCs w:val="30"/>
        </w:rPr>
        <w:t xml:space="preserve">.1 и </w:t>
      </w:r>
      <w:r w:rsidR="009A455F" w:rsidRPr="009A455F">
        <w:rPr>
          <w:rFonts w:ascii="Times New Roman" w:hAnsi="Times New Roman" w:cs="Times New Roman"/>
          <w:sz w:val="30"/>
          <w:szCs w:val="30"/>
        </w:rPr>
        <w:t>31.6</w:t>
      </w:r>
      <w:r w:rsidRPr="009A455F">
        <w:rPr>
          <w:rFonts w:ascii="Times New Roman" w:hAnsi="Times New Roman" w:cs="Times New Roman"/>
          <w:sz w:val="30"/>
          <w:szCs w:val="30"/>
        </w:rPr>
        <w:t xml:space="preserve"> приложения </w:t>
      </w:r>
      <w:r w:rsidR="009A455F" w:rsidRPr="009A455F">
        <w:rPr>
          <w:rFonts w:ascii="Times New Roman" w:hAnsi="Times New Roman" w:cs="Times New Roman"/>
          <w:sz w:val="30"/>
          <w:szCs w:val="30"/>
        </w:rPr>
        <w:t>31</w:t>
      </w:r>
      <w:r w:rsidR="009A455F">
        <w:rPr>
          <w:rFonts w:ascii="Times New Roman" w:hAnsi="Times New Roman" w:cs="Times New Roman"/>
          <w:sz w:val="30"/>
          <w:szCs w:val="30"/>
        </w:rPr>
        <w:t>.1</w:t>
      </w:r>
      <w:r w:rsidR="00B9579A">
        <w:rPr>
          <w:rFonts w:ascii="Times New Roman" w:hAnsi="Times New Roman" w:cs="Times New Roman"/>
          <w:sz w:val="30"/>
          <w:szCs w:val="30"/>
        </w:rPr>
        <w:t>:</w:t>
      </w:r>
    </w:p>
    <w:p w:rsidR="00B9579A" w:rsidRPr="009D4C28" w:rsidRDefault="00B9579A" w:rsidP="00B95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показател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химической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безопасности и безвредности, контролируемы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в водных вытяжках из материалов, используемых в системах питьевого водоснабжения, </w:t>
      </w:r>
      <w:r w:rsidRPr="009A455F">
        <w:rPr>
          <w:rFonts w:ascii="Times New Roman" w:hAnsi="Times New Roman" w:cs="Times New Roman"/>
          <w:sz w:val="30"/>
          <w:szCs w:val="30"/>
        </w:rPr>
        <w:t>согласно таблиц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A455F">
        <w:rPr>
          <w:rFonts w:ascii="Times New Roman" w:hAnsi="Times New Roman" w:cs="Times New Roman"/>
          <w:sz w:val="30"/>
          <w:szCs w:val="30"/>
        </w:rPr>
        <w:t> 31.1 приложения 31</w:t>
      </w:r>
      <w:r>
        <w:rPr>
          <w:rFonts w:ascii="Times New Roman" w:hAnsi="Times New Roman" w:cs="Times New Roman"/>
          <w:sz w:val="30"/>
          <w:szCs w:val="30"/>
        </w:rPr>
        <w:t>.1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B9579A" w:rsidRPr="009D4C28" w:rsidRDefault="00B9579A" w:rsidP="00B95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перечень показателей безопасности и безвредности в реагентах, контролируемы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х в реагентах,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используемых для водоочистки и водоподготовки, </w:t>
      </w:r>
      <w:r w:rsidRPr="009A455F">
        <w:rPr>
          <w:rFonts w:ascii="Times New Roman" w:hAnsi="Times New Roman" w:cs="Times New Roman"/>
          <w:sz w:val="30"/>
          <w:szCs w:val="30"/>
        </w:rPr>
        <w:t>согласно таблиц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A455F">
        <w:rPr>
          <w:rFonts w:ascii="Times New Roman" w:hAnsi="Times New Roman" w:cs="Times New Roman"/>
          <w:sz w:val="30"/>
          <w:szCs w:val="30"/>
        </w:rPr>
        <w:t> 31.</w:t>
      </w:r>
      <w:r>
        <w:rPr>
          <w:rFonts w:ascii="Times New Roman" w:hAnsi="Times New Roman" w:cs="Times New Roman"/>
          <w:sz w:val="30"/>
          <w:szCs w:val="30"/>
        </w:rPr>
        <w:t>2</w:t>
      </w:r>
      <w:r w:rsidRPr="009A455F">
        <w:rPr>
          <w:rFonts w:ascii="Times New Roman" w:hAnsi="Times New Roman" w:cs="Times New Roman"/>
          <w:sz w:val="30"/>
          <w:szCs w:val="30"/>
        </w:rPr>
        <w:t xml:space="preserve"> приложения 31</w:t>
      </w:r>
      <w:r>
        <w:rPr>
          <w:rFonts w:ascii="Times New Roman" w:hAnsi="Times New Roman" w:cs="Times New Roman"/>
          <w:sz w:val="30"/>
          <w:szCs w:val="30"/>
        </w:rPr>
        <w:t>.1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B9579A" w:rsidRPr="009D4C28" w:rsidRDefault="00B9579A" w:rsidP="00B95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перечень показателей безопасности и безвредности, контролируемых  в реагентах, используемых в открытых системах горячего водоснабжения,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="00815DAC" w:rsidRPr="009A455F">
        <w:rPr>
          <w:rFonts w:ascii="Times New Roman" w:hAnsi="Times New Roman" w:cs="Times New Roman"/>
          <w:sz w:val="30"/>
          <w:szCs w:val="30"/>
        </w:rPr>
        <w:t>согласно таблиц</w:t>
      </w:r>
      <w:r w:rsidR="00815DAC">
        <w:rPr>
          <w:rFonts w:ascii="Times New Roman" w:hAnsi="Times New Roman" w:cs="Times New Roman"/>
          <w:sz w:val="30"/>
          <w:szCs w:val="30"/>
        </w:rPr>
        <w:t>е</w:t>
      </w:r>
      <w:r w:rsidR="00815DAC" w:rsidRPr="009A455F">
        <w:rPr>
          <w:rFonts w:ascii="Times New Roman" w:hAnsi="Times New Roman" w:cs="Times New Roman"/>
          <w:sz w:val="30"/>
          <w:szCs w:val="30"/>
        </w:rPr>
        <w:t> 31.</w:t>
      </w:r>
      <w:r w:rsidR="00815DAC">
        <w:rPr>
          <w:rFonts w:ascii="Times New Roman" w:hAnsi="Times New Roman" w:cs="Times New Roman"/>
          <w:sz w:val="30"/>
          <w:szCs w:val="30"/>
        </w:rPr>
        <w:t>3</w:t>
      </w:r>
      <w:r w:rsidR="00815DAC" w:rsidRPr="009A455F">
        <w:rPr>
          <w:rFonts w:ascii="Times New Roman" w:hAnsi="Times New Roman" w:cs="Times New Roman"/>
          <w:sz w:val="30"/>
          <w:szCs w:val="30"/>
        </w:rPr>
        <w:t xml:space="preserve"> приложения 31</w:t>
      </w:r>
      <w:r w:rsidR="00815DAC">
        <w:rPr>
          <w:rFonts w:ascii="Times New Roman" w:hAnsi="Times New Roman" w:cs="Times New Roman"/>
          <w:sz w:val="30"/>
          <w:szCs w:val="30"/>
        </w:rPr>
        <w:t>.1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B9579A" w:rsidRPr="009D4C28" w:rsidRDefault="00B9579A" w:rsidP="00B95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показател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безопасности и безвредности, контролируемы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синтетических полиэлектролитах (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флокулянты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альгициды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), используемых для водоочистки и водоподготовки, </w:t>
      </w:r>
      <w:r w:rsidR="00815DAC" w:rsidRPr="009A455F">
        <w:rPr>
          <w:rFonts w:ascii="Times New Roman" w:hAnsi="Times New Roman" w:cs="Times New Roman"/>
          <w:sz w:val="30"/>
          <w:szCs w:val="30"/>
        </w:rPr>
        <w:t>согласно таблиц</w:t>
      </w:r>
      <w:r w:rsidR="00815DAC">
        <w:rPr>
          <w:rFonts w:ascii="Times New Roman" w:hAnsi="Times New Roman" w:cs="Times New Roman"/>
          <w:sz w:val="30"/>
          <w:szCs w:val="30"/>
        </w:rPr>
        <w:t>е</w:t>
      </w:r>
      <w:r w:rsidR="00815DAC" w:rsidRPr="009A455F">
        <w:rPr>
          <w:rFonts w:ascii="Times New Roman" w:hAnsi="Times New Roman" w:cs="Times New Roman"/>
          <w:sz w:val="30"/>
          <w:szCs w:val="30"/>
        </w:rPr>
        <w:t> 31.</w:t>
      </w:r>
      <w:r w:rsidR="00815DAC">
        <w:rPr>
          <w:rFonts w:ascii="Times New Roman" w:hAnsi="Times New Roman" w:cs="Times New Roman"/>
          <w:sz w:val="30"/>
          <w:szCs w:val="30"/>
        </w:rPr>
        <w:t>4</w:t>
      </w:r>
      <w:r w:rsidR="00815DAC" w:rsidRPr="009A455F">
        <w:rPr>
          <w:rFonts w:ascii="Times New Roman" w:hAnsi="Times New Roman" w:cs="Times New Roman"/>
          <w:sz w:val="30"/>
          <w:szCs w:val="30"/>
        </w:rPr>
        <w:t xml:space="preserve"> приложения 31</w:t>
      </w:r>
      <w:r w:rsidR="00815DAC">
        <w:rPr>
          <w:rFonts w:ascii="Times New Roman" w:hAnsi="Times New Roman" w:cs="Times New Roman"/>
          <w:sz w:val="30"/>
          <w:szCs w:val="30"/>
        </w:rPr>
        <w:t>.1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B9579A" w:rsidRPr="009D4C28" w:rsidRDefault="00B9579A" w:rsidP="00B95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предельно-допустимые значения органолептических и физико-химических показателей безопасности и безвредности в водных вытяжках, полученных из исследуемых материалов, реагентов, оборудования, применяемых в системах питьевого водоснабжения, </w:t>
      </w:r>
      <w:r w:rsidR="00815DAC" w:rsidRPr="009A455F">
        <w:rPr>
          <w:rFonts w:ascii="Times New Roman" w:hAnsi="Times New Roman" w:cs="Times New Roman"/>
          <w:sz w:val="30"/>
          <w:szCs w:val="30"/>
        </w:rPr>
        <w:t>согласно таблиц</w:t>
      </w:r>
      <w:r w:rsidR="00815DAC">
        <w:rPr>
          <w:rFonts w:ascii="Times New Roman" w:hAnsi="Times New Roman" w:cs="Times New Roman"/>
          <w:sz w:val="30"/>
          <w:szCs w:val="30"/>
        </w:rPr>
        <w:t>е</w:t>
      </w:r>
      <w:r w:rsidR="00815DAC" w:rsidRPr="009A455F">
        <w:rPr>
          <w:rFonts w:ascii="Times New Roman" w:hAnsi="Times New Roman" w:cs="Times New Roman"/>
          <w:sz w:val="30"/>
          <w:szCs w:val="30"/>
        </w:rPr>
        <w:t> 31.</w:t>
      </w:r>
      <w:r w:rsidR="00815DAC">
        <w:rPr>
          <w:rFonts w:ascii="Times New Roman" w:hAnsi="Times New Roman" w:cs="Times New Roman"/>
          <w:sz w:val="30"/>
          <w:szCs w:val="30"/>
        </w:rPr>
        <w:t>5</w:t>
      </w:r>
      <w:r w:rsidR="00815DAC" w:rsidRPr="009A455F">
        <w:rPr>
          <w:rFonts w:ascii="Times New Roman" w:hAnsi="Times New Roman" w:cs="Times New Roman"/>
          <w:sz w:val="30"/>
          <w:szCs w:val="30"/>
        </w:rPr>
        <w:t xml:space="preserve"> приложения 31</w:t>
      </w:r>
      <w:r w:rsidR="00815DAC">
        <w:rPr>
          <w:rFonts w:ascii="Times New Roman" w:hAnsi="Times New Roman" w:cs="Times New Roman"/>
          <w:sz w:val="30"/>
          <w:szCs w:val="30"/>
        </w:rPr>
        <w:t>.1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B9579A" w:rsidRPr="009D4C28" w:rsidRDefault="00815DAC" w:rsidP="00B957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ПДК</w:t>
      </w:r>
      <w:r w:rsidR="00B9579A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химических веществ в питьевой воде для контроля миграции химических веществ в водные вытяжки, полученные из исследуемых материалов и реагентов, применяемых в практике питьевого водоснабжения, </w:t>
      </w:r>
      <w:r w:rsidRPr="009A455F">
        <w:rPr>
          <w:rFonts w:ascii="Times New Roman" w:hAnsi="Times New Roman" w:cs="Times New Roman"/>
          <w:sz w:val="30"/>
          <w:szCs w:val="30"/>
        </w:rPr>
        <w:t>согласно таблиц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9A455F">
        <w:rPr>
          <w:rFonts w:ascii="Times New Roman" w:hAnsi="Times New Roman" w:cs="Times New Roman"/>
          <w:sz w:val="30"/>
          <w:szCs w:val="30"/>
        </w:rPr>
        <w:t> 31.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9A455F">
        <w:rPr>
          <w:rFonts w:ascii="Times New Roman" w:hAnsi="Times New Roman" w:cs="Times New Roman"/>
          <w:sz w:val="30"/>
          <w:szCs w:val="30"/>
        </w:rPr>
        <w:t xml:space="preserve"> приложения 31</w:t>
      </w:r>
      <w:r>
        <w:rPr>
          <w:rFonts w:ascii="Times New Roman" w:hAnsi="Times New Roman" w:cs="Times New Roman"/>
          <w:sz w:val="30"/>
          <w:szCs w:val="30"/>
        </w:rPr>
        <w:t>.1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9D4C28" w:rsidRPr="009D4C28" w:rsidRDefault="009A455F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 Конструкционные материалы и внутренние покрытия, используемые в системах питьевого водоснабжения, должны 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удовлетворять  следующим критериям гигиенической безопасности: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органолептические (запах и привкус водной вытяжки при 20 и 60</w:t>
      </w:r>
      <w:proofErr w:type="gram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 °С</w:t>
      </w:r>
      <w:proofErr w:type="gram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, цветность, мутность, пенообразование водной вытяжки);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физико-химические</w:t>
      </w:r>
      <w:proofErr w:type="gram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(рН,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перманганатная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окисляемость);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концентрация веществ 1-го и 2-го классов опасности в водной вытяжке не должна превышать 0,5 ПДК в воде;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концентрация веществ 3-го и 4-го классов опасности в водной вытяжке не должна превышать ПДК в воде. 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случае обнаружения в водной вытяжке двух и более веществ 1-го и 2-го класса опасности, характеризующихся однонаправленным механизмом токсического действия, сумма отношений концентраций каждого из них </w:t>
      </w:r>
      <w:proofErr w:type="gram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к</w:t>
      </w:r>
      <w:proofErr w:type="gram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соответствующим ПДК не должна превышать единицу.</w:t>
      </w:r>
    </w:p>
    <w:p w:rsidR="009D4C28" w:rsidRPr="009D4C28" w:rsidRDefault="009A455F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7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 При оценке безопасности новых технологий водоподготовки к критериям гигиенической безопасности дополнительно относятся отсутствие: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общетоксического действия водных вытяжек;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кожно-раздражающего действия водных вытяжек;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аллергенного действия водных вытяжек;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мутагенного эффекта водных вытяжек.</w:t>
      </w:r>
    </w:p>
    <w:p w:rsidR="009D4C28" w:rsidRPr="009D4C28" w:rsidRDefault="009A455F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8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 В качестве реагентов в водоснабжении разрешается применять только соединения 3 – 4-го классов опасности, за исключением средств дезинфекции воды.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Реагенты, относящиеся ко 2 классу опасности, допускается применять в закрытых системах теплоснабжения, а также оборотного водоснабжения в технологически необходимых концентрациях с соблюдением ПДК реагентов в этих водах в случае их сброса в водные объекты.</w:t>
      </w:r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расчете на 3-кратную рабочую дозу реагента содержание в воде веществ 1-го и 2-го классов опасности не должно превышать 0,5 ПДК, веществ 3-го и 4-го классов опасности – ПДК.</w:t>
      </w:r>
    </w:p>
    <w:p w:rsidR="009D4C28" w:rsidRPr="009D4C28" w:rsidRDefault="009A455F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9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 Оборудование, применяемое в системах питьевого водоснабжения, являющееся источником физических факторов, дополнительно должно оцениваться по показателям безопасности и безвредности физических факторов, утвержденным в установленном порядке.</w:t>
      </w:r>
    </w:p>
    <w:p w:rsidR="009D4C28" w:rsidRPr="009D4C28" w:rsidRDefault="009A455F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10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 Оборудование (устройства и системы) водоочистки и водоподготовки (далее – оборудование для водоочистки) должно обеспечивать: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соответствие воды после оборудования для водоочистки показател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ям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безопасности питьевой воды, утвержденным в установленном порядке, в течение всего срока эксплуатации;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эффективную очистку исходной воды по заявленным показателям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на протяжении расчетного ресурса испытываемого оборудования для водоочистки (по расчетному времени эксплуатации или расчетному объему обработанной воды).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9A455F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 Новое оборудование для водоочистки при постановке на производство должно проходить ресурсные испытания с целью подтверждения соответствия продукции показателям безопасности и безвредности, а также заявляемым барьерным свойствам в течение заявляемого ресурса.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Ресурсные испытания оборудования для водоочистки должны проводиться 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основании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программ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ы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разработанной заявителем 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согласно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таблице 31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.7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приложения 3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1.2</w:t>
      </w:r>
      <w:r w:rsidRPr="009D4C2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  <w:lang w:eastAsia="ru-RU"/>
        </w:rPr>
        <w:t xml:space="preserve">,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водопроводной воде и модельных растворах с использованием специального стендового оборудования, обеспечивающего выполнение всех эксплуатационных характеристик испытываемого оборудования, гигиенических требований и настоящих положений.</w:t>
      </w:r>
    </w:p>
    <w:p w:rsidR="009D4C28" w:rsidRPr="009D4C28" w:rsidRDefault="00815DAC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12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 Ресурсные испытания должны включать: 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гигиеническую оценку безопасности эксплуатации бытового оборудования для водоочистки, доочистки и кондиционирования воды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с учетом комплексного воздействия различных реагентов и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материалов, входящих в их состав, включая интегральную оценку безопасности воды по данным биотестирования на гидробионтах и микроорганизмах; </w:t>
      </w:r>
      <w:proofErr w:type="gramEnd"/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изучение барьерной функции бытовых систем и устройств очистки, доочистки и кондиционирования воды в отношении биологических (микробиологических) и химических загрязнителей; 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изучение  кинетики выделения  биогенных элементов  из материалов (для водоочистителей-кондиционеров);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изучение  влияния оборудования для водоочистки на показатели физиологической полноценности питьевой воды. 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 Барьерная роль испытываемого оборудования для водоочистки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в отношении химических загрязнителей должна подтверждаться в ресурсных испытаниях с учетом соблюдения его технологических и эксплуатационных характеристик на модельных растворах с различными видами химических загрязнителей в концентрациях не менее: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2 ПДК (при доочистке водопроводной воды),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10 ПДК (при очистке воды </w:t>
      </w:r>
      <w:proofErr w:type="gram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поверхностных</w:t>
      </w:r>
      <w:proofErr w:type="gram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водоисточников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).</w:t>
      </w:r>
    </w:p>
    <w:p w:rsidR="009D4C28" w:rsidRPr="009D4C28" w:rsidRDefault="00815DAC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14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 Подтверждение барьерной роли бытовых систем или устрой</w:t>
      </w:r>
      <w:proofErr w:type="gramStart"/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ств 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дл</w:t>
      </w:r>
      <w:proofErr w:type="gramEnd"/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я водоочистки в отношении биологических загрязнителей </w:t>
      </w:r>
      <w:r w:rsidR="009D4C28"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должно проводиться в испытаниях на модельных растворах, соответствующих заявленным микробиологическим показателям. 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Исходные уровни биологического (бактериального, вирусного и паразитарного)  загрязнения модельных сред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целевые показатели эффективности очистки должны удовлетворять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требованиям таблицы 3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8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приложения 3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1.2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перечень обязательных исследуемых показателей помимо микробиологических показателей включаются показатели, определяющие содержание  в обработанной воде применяемых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дезинфектантов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Микробиологические показатели обязательны для включения в программу ресурсных испытаний также в случае потенциальной возможности накопления и развития бактериальной флоры внутри систем и устройств очистки и доочистки воды с последующим вероятным их сбросом в очищенную воду. </w:t>
      </w:r>
    </w:p>
    <w:p w:rsidR="009D4C28" w:rsidRPr="009D4C28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 Бытовое оборудование для водоочистки в рабочей комплектации должно обеспечивать остаточный уровень естественной минерализации воды после водоподготовки не ниже 50 мг/дм</w:t>
      </w:r>
      <w:r w:rsidRPr="009D4C28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3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общей жесткости не ниже 1,5 </w:t>
      </w:r>
      <w:proofErr w:type="spellStart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ммоль</w:t>
      </w:r>
      <w:proofErr w:type="spellEnd"/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/дм</w:t>
      </w:r>
      <w:r w:rsidRPr="009D4C28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3</w:t>
      </w: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EC067B" w:rsidRPr="00815DAC" w:rsidRDefault="00590FC3" w:rsidP="00EC067B">
      <w:pPr>
        <w:pStyle w:val="21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15DAC">
        <w:rPr>
          <w:rFonts w:ascii="Times New Roman" w:hAnsi="Times New Roman" w:cs="Times New Roman"/>
          <w:sz w:val="30"/>
          <w:szCs w:val="30"/>
        </w:rPr>
        <w:t>1</w:t>
      </w:r>
      <w:r w:rsidR="007E4BA0" w:rsidRPr="00815DAC">
        <w:rPr>
          <w:rFonts w:ascii="Times New Roman" w:hAnsi="Times New Roman" w:cs="Times New Roman"/>
          <w:sz w:val="30"/>
          <w:szCs w:val="30"/>
        </w:rPr>
        <w:t>6</w:t>
      </w:r>
      <w:r w:rsidR="00EC067B" w:rsidRPr="00815DAC">
        <w:rPr>
          <w:rFonts w:ascii="Times New Roman" w:hAnsi="Times New Roman" w:cs="Times New Roman"/>
          <w:sz w:val="30"/>
          <w:szCs w:val="30"/>
        </w:rPr>
        <w:t>.</w:t>
      </w:r>
      <w:r w:rsidR="00EC067B" w:rsidRPr="00815DAC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815DAC">
        <w:rPr>
          <w:rFonts w:ascii="Times New Roman" w:hAnsi="Times New Roman" w:cs="Times New Roman"/>
          <w:sz w:val="30"/>
          <w:szCs w:val="30"/>
        </w:rPr>
        <w:t>Для целей настоящей главы применяются  термины и их определения в следующих значениях</w:t>
      </w:r>
      <w:r w:rsidR="00EC067B" w:rsidRPr="00815DAC">
        <w:rPr>
          <w:rFonts w:ascii="Times New Roman" w:hAnsi="Times New Roman" w:cs="Times New Roman"/>
          <w:sz w:val="30"/>
          <w:szCs w:val="30"/>
        </w:rPr>
        <w:t>:</w:t>
      </w:r>
    </w:p>
    <w:p w:rsidR="009D4C28" w:rsidRPr="00815DAC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типовой образец реагентов, добавляемых в воду, – образец, выбранный из группы продукции, изготовленной одним производителем по единым техническим требованиям, имеющей одинаковый сырьевой и компонентный состав, одинаковую область применения и различающейся процентным содержанием действующего вещества (веществ), агрегатным состоянием (твердая или жидкая формы) или объемом упаковки;</w:t>
      </w:r>
      <w:proofErr w:type="gramEnd"/>
    </w:p>
    <w:p w:rsidR="009D4C28" w:rsidRPr="00815DAC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типовой образец вспомогательного оборудования (водонагреватели, бытовые устройства для очистки и доочистки питьевой воды, </w:t>
      </w:r>
      <w:proofErr w:type="spellStart"/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электролизерные</w:t>
      </w:r>
      <w:proofErr w:type="spellEnd"/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установки, озонаторы и т.д.) – образец, выбранный </w:t>
      </w:r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из группы продукции, изготовленной одним производителем по единым техническим требованиям, имеющей одинаковую конструкцию, одинаковую область применения и одинаковые условия эксплуатации, различающейся производительностью, размерами и конфигурацией;</w:t>
      </w:r>
    </w:p>
    <w:p w:rsidR="009D4C28" w:rsidRPr="00815DAC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типовой образец конструкционных материалов (трубы, соединительная арматура, краны; полимерные, металлические емкости </w:t>
      </w:r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для хранения и транспортировки воды, прокладки, изоляционные материалы и т.п.) – образец, выбранный из группы продукции, изготовленной одним производителем по единым техническим требованиям, имеющей одинаковый сырьевой и компонентный состав, </w:t>
      </w:r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одинаковую область применения и одинаковые условия эксплуатации </w:t>
      </w:r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и различающейся размером, диаметром, формой, объемом;</w:t>
      </w:r>
      <w:proofErr w:type="gramEnd"/>
    </w:p>
    <w:p w:rsidR="009D4C28" w:rsidRPr="00815DAC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типовой образец материалов, используемых для обработки поверхностей, контактирующих с водой (лаки, краски, эмали, герметики, смазки, антикоррозионные, полимерные покрытия и т.п.), – образец, выбранный из группы продукции, изготовленной одним производителем </w:t>
      </w:r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по единым техническим требованиям, имеющей одинаковый сырьевой </w:t>
      </w:r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и компонентный состав, одинаковую область применения и одинаковые условия эксплуатации и различающейся концентрацией основных веществ, агрегатным состоянием (твердая или жидкая формы) или объемом упаковки;</w:t>
      </w:r>
      <w:proofErr w:type="gramEnd"/>
    </w:p>
    <w:p w:rsidR="009D4C28" w:rsidRPr="009D4C28" w:rsidRDefault="009D4C28" w:rsidP="009D4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>типовой образец фильтрующих зернистых материалов, сорбентов и мембран природного и искусственного происхождения – образец, выбранный из группы продукции, изготовленной одним производителем по единым техническим требованиям, имеющей одинаковый сырьевой и компонентный состав, одинаковую область применения и одинаковые условия эксплуатации, а для материалов природного происхождения – также и одинаковое месторождение, конфигурацию поверхности гранул, но различающейся гранулометрическим составом, размером пор, сорбционной (обменной) емкостью или объемом</w:t>
      </w:r>
      <w:proofErr w:type="gramEnd"/>
      <w:r w:rsidRPr="00815DA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упаковки.</w:t>
      </w:r>
    </w:p>
    <w:p w:rsidR="00732A92" w:rsidRDefault="00732A92" w:rsidP="004950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</w:p>
    <w:tbl>
      <w:tblPr>
        <w:tblW w:w="0" w:type="auto"/>
        <w:tblInd w:w="-885" w:type="dxa"/>
        <w:tblLook w:val="04A0" w:firstRow="1" w:lastRow="0" w:firstColumn="1" w:lastColumn="0" w:noHBand="0" w:noVBand="1"/>
      </w:tblPr>
      <w:tblGrid>
        <w:gridCol w:w="6306"/>
        <w:gridCol w:w="4150"/>
      </w:tblGrid>
      <w:tr w:rsidR="00E75636" w:rsidRPr="00EC067B" w:rsidTr="00B7771A">
        <w:tc>
          <w:tcPr>
            <w:tcW w:w="6306" w:type="dxa"/>
            <w:shd w:val="clear" w:color="auto" w:fill="auto"/>
          </w:tcPr>
          <w:p w:rsidR="00E75636" w:rsidRPr="00EC067B" w:rsidRDefault="00E75636" w:rsidP="00EC067B">
            <w:pPr>
              <w:widowControl w:val="0"/>
              <w:autoSpaceDE w:val="0"/>
              <w:autoSpaceDN w:val="0"/>
              <w:spacing w:after="0" w:line="280" w:lineRule="exact"/>
              <w:jc w:val="right"/>
              <w:outlineLvl w:val="1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150" w:type="dxa"/>
            <w:shd w:val="clear" w:color="auto" w:fill="auto"/>
          </w:tcPr>
          <w:p w:rsidR="00EC067B" w:rsidRPr="00EC067B" w:rsidRDefault="00EC067B" w:rsidP="00EC067B">
            <w:pPr>
              <w:widowControl w:val="0"/>
              <w:autoSpaceDE w:val="0"/>
              <w:autoSpaceDN w:val="0"/>
              <w:spacing w:after="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>Приложение </w:t>
            </w:r>
            <w:r w:rsidR="00955879">
              <w:rPr>
                <w:rFonts w:ascii="Times New Roman" w:hAnsi="Times New Roman" w:cs="Times New Roman"/>
                <w:sz w:val="30"/>
                <w:szCs w:val="30"/>
              </w:rPr>
              <w:t>31</w:t>
            </w: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>.1</w:t>
            </w:r>
          </w:p>
          <w:p w:rsidR="00EC067B" w:rsidRPr="00EC067B" w:rsidRDefault="00EC067B" w:rsidP="00EC067B">
            <w:pPr>
              <w:shd w:val="clear" w:color="auto" w:fill="FFFFFF"/>
              <w:tabs>
                <w:tab w:val="left" w:pos="1260"/>
                <w:tab w:val="left" w:pos="1440"/>
              </w:tabs>
              <w:spacing w:after="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 xml:space="preserve">к постановлению Совета Министров </w:t>
            </w:r>
            <w:r w:rsidRPr="00EC067B">
              <w:rPr>
                <w:rFonts w:ascii="Times New Roman" w:hAnsi="Times New Roman" w:cs="Times New Roman"/>
                <w:sz w:val="30"/>
                <w:szCs w:val="30"/>
              </w:rPr>
              <w:br/>
              <w:t xml:space="preserve">Республики Беларусь </w:t>
            </w:r>
          </w:p>
          <w:p w:rsidR="00E75636" w:rsidRPr="00EC067B" w:rsidRDefault="00EC067B" w:rsidP="00EC067B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>от              … №</w:t>
            </w:r>
          </w:p>
        </w:tc>
      </w:tr>
    </w:tbl>
    <w:p w:rsidR="001F7700" w:rsidRDefault="001F7700" w:rsidP="001F7700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before="120" w:line="280" w:lineRule="exact"/>
        <w:ind w:left="1497"/>
        <w:jc w:val="right"/>
        <w:rPr>
          <w:rFonts w:ascii="Times New Roman" w:hAnsi="Times New Roman" w:cs="Times New Roman"/>
          <w:sz w:val="30"/>
          <w:szCs w:val="30"/>
        </w:rPr>
      </w:pPr>
    </w:p>
    <w:p w:rsidR="001F7700" w:rsidRPr="002F63DB" w:rsidRDefault="00955879" w:rsidP="00590FC3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 31</w:t>
      </w:r>
      <w:r w:rsidR="00E75636">
        <w:rPr>
          <w:rFonts w:ascii="Times New Roman" w:hAnsi="Times New Roman" w:cs="Times New Roman"/>
          <w:sz w:val="30"/>
          <w:szCs w:val="30"/>
        </w:rPr>
        <w:t>.</w:t>
      </w:r>
      <w:r w:rsidR="001F7700" w:rsidRPr="001F7700">
        <w:rPr>
          <w:rFonts w:ascii="Times New Roman" w:hAnsi="Times New Roman" w:cs="Times New Roman"/>
          <w:sz w:val="30"/>
          <w:szCs w:val="30"/>
        </w:rPr>
        <w:t>1</w:t>
      </w:r>
    </w:p>
    <w:p w:rsidR="00B7771A" w:rsidRPr="002F63DB" w:rsidRDefault="00B7771A" w:rsidP="00590FC3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</w:p>
    <w:p w:rsidR="003929CF" w:rsidRDefault="001F7700" w:rsidP="000F5838">
      <w:pPr>
        <w:widowControl w:val="0"/>
        <w:tabs>
          <w:tab w:val="left" w:pos="198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</w:pPr>
      <w:r w:rsidRPr="00955879">
        <w:rPr>
          <w:rFonts w:ascii="Times New Roman" w:hAnsi="Times New Roman" w:cs="Times New Roman"/>
          <w:caps/>
          <w:sz w:val="30"/>
          <w:szCs w:val="30"/>
        </w:rPr>
        <w:t xml:space="preserve">Показатели химической безопасности </w:t>
      </w:r>
      <w:r w:rsidR="00955879" w:rsidRPr="00955879">
        <w:rPr>
          <w:rFonts w:ascii="Times New Roman" w:eastAsia="Times New Roman" w:hAnsi="Times New Roman" w:cs="Times New Roman"/>
          <w:bCs/>
          <w:caps/>
          <w:sz w:val="30"/>
          <w:szCs w:val="30"/>
          <w:lang w:eastAsia="ru-RU"/>
        </w:rPr>
        <w:t xml:space="preserve">и безвредности, </w:t>
      </w:r>
      <w:r w:rsidR="00955879" w:rsidRPr="00955879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контрол</w:t>
      </w:r>
      <w:r w:rsidR="00955879" w:rsidRPr="00955879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ир</w:t>
      </w:r>
      <w:r w:rsidR="00955879" w:rsidRPr="00955879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уемые в </w:t>
      </w:r>
      <w:r w:rsidR="00955879" w:rsidRPr="00955879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водных вытяжках из материалов, используемых в системах питьевого водоснабжения</w:t>
      </w:r>
    </w:p>
    <w:p w:rsidR="00955879" w:rsidRPr="009D4C28" w:rsidRDefault="00955879" w:rsidP="00955879">
      <w:pPr>
        <w:spacing w:after="0" w:line="280" w:lineRule="exact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340"/>
        <w:gridCol w:w="2550"/>
        <w:gridCol w:w="2098"/>
      </w:tblGrid>
      <w:tr w:rsidR="00955879" w:rsidRPr="009D4C28" w:rsidTr="000F5838">
        <w:trPr>
          <w:trHeight w:val="144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45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материала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Норматив,</w:t>
            </w:r>
          </w:p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(мг/дм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955879" w:rsidRPr="009D4C28" w:rsidRDefault="00955879" w:rsidP="00955879">
      <w:pPr>
        <w:spacing w:after="0" w:line="240" w:lineRule="auto"/>
        <w:rPr>
          <w:rFonts w:ascii="Times New Roman" w:eastAsia="Times New Roman" w:hAnsi="Times New Roman" w:cs="Times New Roman"/>
          <w:sz w:val="2"/>
          <w:szCs w:val="3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342"/>
        <w:gridCol w:w="2551"/>
        <w:gridCol w:w="2095"/>
      </w:tblGrid>
      <w:tr w:rsidR="00955879" w:rsidRPr="009D4C28" w:rsidTr="000F5838">
        <w:trPr>
          <w:trHeight w:val="144"/>
          <w:tblHeader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5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Полиэтилен (ПЭВД, ПЭНД), полипропилен, сополимеры пропилена с этиленом,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полибутилен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полиизобутилен, комбинированные материалы на основе полиолефинов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бутиловый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изобутиловый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этилацетат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Полистирольные пластики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Полистирол (блочный, суспензионный, ударопрочный)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Сополимер стирола с акрилонитрилом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акрилонитрил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Сополимер стирола с метилметакрилатом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метилметакрилат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Сополимер стирола с метилметакрилатом и акрилонитрилом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метилметакрилат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акрилонитрил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Сополимер стирола с 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α-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метилстиролом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α-метилстирол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дибутилфталат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Сополимер стирола с бутадиеном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бутиловый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Вспененные полистиролы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144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толуол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Поливинилхлоридные пластики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 ПВХ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винил хлористый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</w:tr>
      <w:tr w:rsidR="00955879" w:rsidRPr="009D4C28" w:rsidTr="000F5838">
        <w:trPr>
          <w:trHeight w:val="285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бутиловый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85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Пластифицированный ПВХ: дополнительно к п. 1.3.1. 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диоктилфталат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дибутилфталат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tabs>
                <w:tab w:val="left" w:pos="112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Полимеры на основе винилацетата и его производных: поливинилацетат, поливиниловый спирт,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сополимерная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дисперсия винилацетата с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дибутилмалеинатом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85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tabs>
                <w:tab w:val="left" w:pos="3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Полиакрилаты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акрилонитрил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метилакрилат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метилметакрилат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бутилакрилат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85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Полиорганосилоксаны (силиконы)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85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85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85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345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Полиамиды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Полиамид 6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поликапроамид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капрон)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Е-капролактам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1.7.2.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Полиамид 66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полигексаметиленадипамид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нейлон)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гексаметилендиамин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1.7.3.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Полиамид 610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полигексаметиленсебацинамид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гексаметилендиамин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Полиуретаны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этиленгликоль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Полиэфиры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Полиэтиленоксид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1.9.2.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Полипропиленоксид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метилацетат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1.9.3.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Политетраметиленоксид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пропиловый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1.9.4.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Полифенилоксид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1.9.5.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Полиэтилентетрафталат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сополимеры на основе терефталевой кислоты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этиленгликоль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диметилтерефталат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1.9.6.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Поликарбонат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дихлорметан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1.9.7.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Полисульфон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1.9.8.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Полифениленсульфид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1.9.9.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использовании в качестве 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связующего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фенолформальдегидных смол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кремнийорганических смол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бутиловый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эпоксидных смол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эпихлоргидрин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Фторопласты: фторопласт-3, фторопласт-4,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тефлон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фторид-ион (суммарно)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дибутилфталат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Пластмассы на основе фенолоальдегидных смол (фенопласты)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Полиформальдегид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1.13. </w:t>
            </w:r>
          </w:p>
        </w:tc>
        <w:tc>
          <w:tcPr>
            <w:tcW w:w="4345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Аминопласты (массы прессованные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карбамид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меламиноформальдегидные)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 на основе эпоксидных смол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эпихлоргидрин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дифенилолпропан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Иономерные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смолы, в том числе,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серлин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Целлюлоза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этилацетат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 фильтровальный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этилацетат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метиловый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добавлением диатомита (дополнительно)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Керамические изделия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404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Фильтровальные неорганические материалы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Кизельгуры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Металлы, сплавы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Чугун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молибденовых сталей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молибден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титановых сталей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титан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титановых сталей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ванадий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сурьма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6.4. 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Латунь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Бронзы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Никелевые сплавы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 и его сплавы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Титан технический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титан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Сплавы титана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титан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зернистые фильтрующие материалы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Песок, гравий, цеолиты,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клиноптилолиты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угли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суммарная</w:t>
            </w:r>
          </w:p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α-радиоактивность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 Бк/л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суммарная</w:t>
            </w:r>
          </w:p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β-радиоактивность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Бк/л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цеолитов дополнительно: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кобальт 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молибден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ртуть 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хром общий 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аммиак по азоту 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нитриты (по NO2) 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Активированный уголь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(Cr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6+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997" w:type="dxa"/>
            <w:gridSpan w:val="3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Искусственные зернистые фильтрующие материалы: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Керамзиты,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шунгиты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45" w:type="dxa"/>
            <w:vMerge w:val="restart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Резины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тиурам</w:t>
            </w:r>
            <w:proofErr w:type="spellEnd"/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каптакс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дибутилфталат</w:t>
            </w:r>
            <w:proofErr w:type="spellEnd"/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55879" w:rsidRPr="009D4C28" w:rsidTr="000F5838">
        <w:trPr>
          <w:trHeight w:val="299"/>
        </w:trPr>
        <w:tc>
          <w:tcPr>
            <w:tcW w:w="866" w:type="dxa"/>
            <w:vMerge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shd w:val="clear" w:color="auto" w:fill="auto"/>
          </w:tcPr>
          <w:p w:rsidR="00955879" w:rsidRPr="009D4C28" w:rsidRDefault="00955879" w:rsidP="000F583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стирольных резин дополнительно:</w:t>
            </w:r>
          </w:p>
        </w:tc>
        <w:tc>
          <w:tcPr>
            <w:tcW w:w="2552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</w:t>
            </w:r>
          </w:p>
        </w:tc>
        <w:tc>
          <w:tcPr>
            <w:tcW w:w="2100" w:type="dxa"/>
            <w:shd w:val="clear" w:color="auto" w:fill="auto"/>
          </w:tcPr>
          <w:p w:rsidR="00955879" w:rsidRPr="009D4C28" w:rsidRDefault="00955879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</w:tbl>
    <w:p w:rsidR="000F5838" w:rsidRDefault="000F5838" w:rsidP="00590FC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F5838" w:rsidRDefault="000F5838">
      <w:pPr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br w:type="page"/>
      </w:r>
    </w:p>
    <w:p w:rsidR="000F5838" w:rsidRPr="002F63DB" w:rsidRDefault="000F5838" w:rsidP="000F5838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Таблица 31.2</w:t>
      </w:r>
    </w:p>
    <w:p w:rsidR="000F5838" w:rsidRPr="009D4C28" w:rsidRDefault="000F5838" w:rsidP="000F5838">
      <w:pPr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exact"/>
        <w:ind w:left="1497"/>
        <w:contextualSpacing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F5838" w:rsidRPr="000F5838" w:rsidRDefault="000F5838" w:rsidP="000F583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пе</w:t>
      </w:r>
      <w:r w:rsidR="00B9579A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ре</w:t>
      </w:r>
      <w:r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чень 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показател</w:t>
      </w:r>
      <w:r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ей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 </w:t>
      </w:r>
      <w:r w:rsidRPr="000F5838">
        <w:rPr>
          <w:rFonts w:ascii="Times New Roman" w:eastAsia="Times New Roman" w:hAnsi="Times New Roman" w:cs="Times New Roman"/>
          <w:bCs/>
          <w:caps/>
          <w:sz w:val="30"/>
          <w:szCs w:val="30"/>
          <w:lang w:eastAsia="ru-RU"/>
        </w:rPr>
        <w:t xml:space="preserve">безопасности и безвредности, 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контрол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ир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уемы</w:t>
      </w:r>
      <w:r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х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 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в реагентах, используемых для водоочистки и водоподготовки</w:t>
      </w:r>
    </w:p>
    <w:p w:rsidR="000F5838" w:rsidRPr="009D4C28" w:rsidRDefault="000F5838" w:rsidP="000F5838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4028"/>
        <w:gridCol w:w="4618"/>
      </w:tblGrid>
      <w:tr w:rsidR="000F5838" w:rsidRPr="009D4C28" w:rsidTr="000F5838">
        <w:trPr>
          <w:cantSplit/>
        </w:trPr>
        <w:tc>
          <w:tcPr>
            <w:tcW w:w="925" w:type="dxa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2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Химический класс продукта </w:t>
            </w:r>
          </w:p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(реагента)</w:t>
            </w: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</w:tr>
    </w:tbl>
    <w:p w:rsidR="000F5838" w:rsidRPr="000F5838" w:rsidRDefault="000F5838" w:rsidP="000F5838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"/>
        <w:gridCol w:w="4008"/>
        <w:gridCol w:w="20"/>
        <w:gridCol w:w="4618"/>
      </w:tblGrid>
      <w:tr w:rsidR="000F5838" w:rsidRPr="009D4C28" w:rsidTr="000F5838">
        <w:trPr>
          <w:tblHeader/>
        </w:trPr>
        <w:tc>
          <w:tcPr>
            <w:tcW w:w="925" w:type="dxa"/>
            <w:gridSpan w:val="2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 w:val="restart"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tabs>
                <w:tab w:val="left" w:pos="1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 w:val="restart"/>
            <w:shd w:val="clear" w:color="auto" w:fill="auto"/>
          </w:tcPr>
          <w:p w:rsidR="000F5838" w:rsidRPr="009D4C28" w:rsidRDefault="000F5838" w:rsidP="000F5838">
            <w:pPr>
              <w:tabs>
                <w:tab w:val="left" w:pos="1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Реагенты на основе алюминия</w:t>
            </w: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Привкус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Молибден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общий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Цинк 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 w:val="restart"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Реагенты на основе аммиака</w:t>
            </w: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Привкус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Аммиак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общий</w:t>
            </w:r>
          </w:p>
        </w:tc>
      </w:tr>
      <w:tr w:rsidR="000F5838" w:rsidRPr="009D4C28" w:rsidTr="000F5838">
        <w:tc>
          <w:tcPr>
            <w:tcW w:w="925" w:type="dxa"/>
            <w:gridSpan w:val="2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Цинк </w:t>
            </w:r>
          </w:p>
        </w:tc>
      </w:tr>
      <w:tr w:rsidR="000F5838" w:rsidRPr="009D4C28" w:rsidTr="000F5838">
        <w:tc>
          <w:tcPr>
            <w:tcW w:w="912" w:type="dxa"/>
            <w:vMerge w:val="restart"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Реагенты на основе хлорида железа</w:t>
            </w: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Привкус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Литий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общий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Цинк </w:t>
            </w:r>
          </w:p>
        </w:tc>
      </w:tr>
      <w:tr w:rsidR="000F5838" w:rsidRPr="009D4C28" w:rsidTr="000F5838">
        <w:tc>
          <w:tcPr>
            <w:tcW w:w="912" w:type="dxa"/>
            <w:vMerge w:val="restart"/>
          </w:tcPr>
          <w:p w:rsidR="000F5838" w:rsidRPr="009D4C28" w:rsidRDefault="000F5838" w:rsidP="000F5838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Реагенты на основе кислоты серной</w:t>
            </w: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Привкус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Сульфат ион 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Литий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общий</w:t>
            </w:r>
          </w:p>
        </w:tc>
      </w:tr>
      <w:tr w:rsidR="000F5838" w:rsidRPr="009D4C28" w:rsidTr="000F5838">
        <w:tc>
          <w:tcPr>
            <w:tcW w:w="912" w:type="dxa"/>
            <w:vMerge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Цинк </w:t>
            </w:r>
          </w:p>
        </w:tc>
      </w:tr>
    </w:tbl>
    <w:p w:rsidR="000F5838" w:rsidRPr="009D4C28" w:rsidRDefault="000F5838" w:rsidP="000F5838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C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F5838" w:rsidRPr="002F63DB" w:rsidRDefault="000F5838" w:rsidP="000F5838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Таблица 31.3</w:t>
      </w:r>
    </w:p>
    <w:p w:rsidR="000F5838" w:rsidRPr="002F63DB" w:rsidRDefault="000F5838" w:rsidP="000F5838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</w:p>
    <w:p w:rsidR="000F5838" w:rsidRPr="000F5838" w:rsidRDefault="000F5838" w:rsidP="000F583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пе</w:t>
      </w:r>
      <w:r w:rsidR="00815DAC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ре</w:t>
      </w:r>
      <w:r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чень 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показател</w:t>
      </w:r>
      <w:r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ей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 </w:t>
      </w:r>
      <w:r w:rsidRPr="000F5838">
        <w:rPr>
          <w:rFonts w:ascii="Times New Roman" w:eastAsia="Times New Roman" w:hAnsi="Times New Roman" w:cs="Times New Roman"/>
          <w:bCs/>
          <w:caps/>
          <w:sz w:val="30"/>
          <w:szCs w:val="30"/>
          <w:lang w:eastAsia="ru-RU"/>
        </w:rPr>
        <w:t xml:space="preserve">безопасности и безвредности, 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контрол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ир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уемы</w:t>
      </w:r>
      <w:r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х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 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в реагентах, используемых в открытых системах горячего водоснабжения</w:t>
      </w:r>
    </w:p>
    <w:p w:rsidR="000F5838" w:rsidRPr="009D4C28" w:rsidRDefault="000F5838" w:rsidP="000F58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4451"/>
        <w:gridCol w:w="4739"/>
      </w:tblGrid>
      <w:tr w:rsidR="000F5838" w:rsidRPr="009D4C28" w:rsidTr="000F5838">
        <w:trPr>
          <w:trHeight w:val="544"/>
        </w:trPr>
        <w:tc>
          <w:tcPr>
            <w:tcW w:w="667" w:type="dxa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81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Химический класс продукта </w:t>
            </w:r>
          </w:p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(реагента)</w:t>
            </w: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</w:p>
        </w:tc>
      </w:tr>
      <w:tr w:rsidR="000F5838" w:rsidRPr="009D4C28" w:rsidTr="000F5838">
        <w:trPr>
          <w:trHeight w:val="273"/>
        </w:trPr>
        <w:tc>
          <w:tcPr>
            <w:tcW w:w="667" w:type="dxa"/>
            <w:vMerge w:val="restart"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Реагенты на основе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алкиламинофосфоновых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</w:t>
            </w: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Привкус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общий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</w:tr>
      <w:tr w:rsidR="000F5838" w:rsidRPr="009D4C28" w:rsidTr="000F5838">
        <w:trPr>
          <w:trHeight w:val="273"/>
        </w:trPr>
        <w:tc>
          <w:tcPr>
            <w:tcW w:w="667" w:type="dxa"/>
            <w:vMerge w:val="restart"/>
          </w:tcPr>
          <w:p w:rsidR="000F5838" w:rsidRPr="009D4C28" w:rsidRDefault="000F5838" w:rsidP="000F583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Реагенты на основе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оксиэтилидендифосфоновой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кислоты (ОЭДФК)</w:t>
            </w: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Привкус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 общий</w:t>
            </w:r>
          </w:p>
        </w:tc>
      </w:tr>
      <w:tr w:rsidR="000F5838" w:rsidRPr="009D4C28" w:rsidTr="000F5838">
        <w:trPr>
          <w:trHeight w:val="144"/>
        </w:trPr>
        <w:tc>
          <w:tcPr>
            <w:tcW w:w="667" w:type="dxa"/>
            <w:vMerge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</w:t>
            </w:r>
          </w:p>
        </w:tc>
      </w:tr>
    </w:tbl>
    <w:p w:rsidR="000F5838" w:rsidRDefault="000F583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C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F5838" w:rsidRPr="009D4C28" w:rsidRDefault="000F5838" w:rsidP="000F5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838" w:rsidRPr="002F63DB" w:rsidRDefault="000F5838" w:rsidP="000F5838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 31.4</w:t>
      </w:r>
    </w:p>
    <w:p w:rsidR="000F5838" w:rsidRPr="00D017CA" w:rsidRDefault="000F5838" w:rsidP="000F5838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20"/>
          <w:szCs w:val="30"/>
        </w:rPr>
      </w:pPr>
    </w:p>
    <w:p w:rsidR="000F5838" w:rsidRPr="000F5838" w:rsidRDefault="000F5838" w:rsidP="000F583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</w:pP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Показатели </w:t>
      </w:r>
      <w:r w:rsidRPr="000F5838">
        <w:rPr>
          <w:rFonts w:ascii="Times New Roman" w:eastAsia="Times New Roman" w:hAnsi="Times New Roman" w:cs="Times New Roman"/>
          <w:bCs/>
          <w:caps/>
          <w:sz w:val="30"/>
          <w:szCs w:val="30"/>
          <w:lang w:eastAsia="ru-RU"/>
        </w:rPr>
        <w:t xml:space="preserve">безопасности и безвредности, 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>контрол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ир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val="be-BY" w:eastAsia="ru-RU"/>
        </w:rPr>
        <w:t xml:space="preserve">уемые </w:t>
      </w:r>
      <w:r w:rsidRPr="000F5838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в синтетических полиэлектролитах (флокулянты, альгициды), используемых дл</w:t>
      </w:r>
      <w:r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я водоочистки и водоподготовки</w:t>
      </w:r>
    </w:p>
    <w:p w:rsidR="000F5838" w:rsidRPr="00D017CA" w:rsidRDefault="000F5838" w:rsidP="000F5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3495"/>
        <w:gridCol w:w="3975"/>
        <w:gridCol w:w="1593"/>
      </w:tblGrid>
      <w:tr w:rsidR="000F5838" w:rsidRPr="009D4C28" w:rsidTr="00D017CA">
        <w:trPr>
          <w:trHeight w:val="21"/>
        </w:trPr>
        <w:tc>
          <w:tcPr>
            <w:tcW w:w="584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49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Химический класс продукта (реагента)</w:t>
            </w:r>
          </w:p>
        </w:tc>
        <w:tc>
          <w:tcPr>
            <w:tcW w:w="3975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593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Норматив </w:t>
            </w: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в</w:t>
            </w: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продукте, мг/кг</w:t>
            </w:r>
          </w:p>
        </w:tc>
      </w:tr>
    </w:tbl>
    <w:p w:rsidR="000F5838" w:rsidRPr="009D4C28" w:rsidRDefault="000F5838" w:rsidP="000F5838">
      <w:pPr>
        <w:spacing w:after="0" w:line="240" w:lineRule="auto"/>
        <w:rPr>
          <w:rFonts w:ascii="Times New Roman" w:eastAsia="Times New Roman" w:hAnsi="Times New Roman" w:cs="Times New Roman"/>
          <w:sz w:val="2"/>
          <w:szCs w:val="30"/>
          <w:lang w:eastAsia="ru-RU"/>
        </w:rPr>
      </w:pP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3495"/>
        <w:gridCol w:w="6"/>
        <w:gridCol w:w="3969"/>
        <w:gridCol w:w="12"/>
        <w:gridCol w:w="1581"/>
        <w:gridCol w:w="16"/>
      </w:tblGrid>
      <w:tr w:rsidR="000F5838" w:rsidRPr="009D4C28" w:rsidTr="00D017CA">
        <w:trPr>
          <w:trHeight w:val="20"/>
          <w:tblHeader/>
        </w:trPr>
        <w:tc>
          <w:tcPr>
            <w:tcW w:w="584" w:type="dxa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 w:val="restart"/>
            <w:shd w:val="clear" w:color="auto" w:fill="auto"/>
          </w:tcPr>
          <w:p w:rsidR="000F5838" w:rsidRPr="009D4C28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01" w:type="dxa"/>
            <w:gridSpan w:val="2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Полиакриламиды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(ПАА)</w:t>
            </w: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Запах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Привкус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Цветность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Мутность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Водородный показатель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Акриламид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&lt;250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Акриловая кислота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9500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 w:val="restart"/>
            <w:shd w:val="clear" w:color="auto" w:fill="auto"/>
          </w:tcPr>
          <w:p w:rsidR="000F5838" w:rsidRPr="009D4C28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01" w:type="dxa"/>
            <w:gridSpan w:val="2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Полиамины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полиЭПИ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-ДМА)</w:t>
            </w: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Запах, балл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Привкус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Цветность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Мутность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Водородный показатель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Эпихлоргидрин</w:t>
            </w:r>
            <w:proofErr w:type="spellEnd"/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tabs>
                <w:tab w:val="num" w:pos="18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20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Диметиламин</w:t>
            </w:r>
            <w:proofErr w:type="spellEnd"/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tabs>
                <w:tab w:val="num" w:pos="18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2000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tabs>
                <w:tab w:val="num" w:pos="180"/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1,3-дихлор-2-пропанол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tabs>
                <w:tab w:val="num" w:pos="180"/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1000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 w:val="restart"/>
            <w:shd w:val="clear" w:color="auto" w:fill="auto"/>
          </w:tcPr>
          <w:p w:rsidR="000F5838" w:rsidRPr="009D4C28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01" w:type="dxa"/>
            <w:gridSpan w:val="2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ПолиДАДМАХ</w:t>
            </w:r>
            <w:proofErr w:type="spellEnd"/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Запах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Привкус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Цветность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Мутность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Водородный показатель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ДАДМАХ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диаллилдиметиламмоний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хлорид)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&lt;0,5%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 w:val="restart"/>
            <w:shd w:val="clear" w:color="auto" w:fill="auto"/>
          </w:tcPr>
          <w:p w:rsidR="000F5838" w:rsidRPr="009D4C28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01" w:type="dxa"/>
            <w:gridSpan w:val="2"/>
            <w:vMerge w:val="restart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АлкилС</w:t>
            </w: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eastAsia="ru-RU"/>
              </w:rPr>
              <w:t xml:space="preserve">10-16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бензилдиметиламинийхлорид</w:t>
            </w:r>
            <w:proofErr w:type="spellEnd"/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Запах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Привкус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Цветность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Мутность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Водородный показатель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F5838" w:rsidRPr="009D4C28" w:rsidTr="00D017CA">
        <w:trPr>
          <w:trHeight w:val="20"/>
        </w:trPr>
        <w:tc>
          <w:tcPr>
            <w:tcW w:w="584" w:type="dxa"/>
            <w:vMerge/>
            <w:shd w:val="clear" w:color="auto" w:fill="auto"/>
          </w:tcPr>
          <w:p w:rsidR="000F5838" w:rsidRPr="009D4C28" w:rsidRDefault="000F583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81" w:type="dxa"/>
            <w:gridSpan w:val="2"/>
            <w:shd w:val="clear" w:color="auto" w:fill="auto"/>
          </w:tcPr>
          <w:p w:rsidR="000F5838" w:rsidRDefault="000F5838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Бензилхлорид</w:t>
            </w:r>
            <w:proofErr w:type="spellEnd"/>
          </w:p>
          <w:p w:rsidR="00D017CA" w:rsidRPr="009D4C28" w:rsidRDefault="00D017CA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7" w:type="dxa"/>
            <w:gridSpan w:val="2"/>
            <w:shd w:val="clear" w:color="auto" w:fill="auto"/>
          </w:tcPr>
          <w:p w:rsidR="000F5838" w:rsidRPr="009D4C28" w:rsidRDefault="000F5838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 w:val="restart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495" w:type="dxa"/>
            <w:vMerge w:val="restart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АлкилС</w:t>
            </w: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eastAsia="ru-RU"/>
              </w:rPr>
              <w:t xml:space="preserve">17-20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бензилдиметиламинийхлорид</w:t>
            </w:r>
            <w:proofErr w:type="spellEnd"/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Запах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Привкус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Цветность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Мутность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Водородный показатель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Бензилхлорид</w:t>
            </w:r>
            <w:proofErr w:type="spellEnd"/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57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 w:val="restart"/>
            <w:shd w:val="clear" w:color="auto" w:fill="auto"/>
          </w:tcPr>
          <w:p w:rsidR="00D017CA" w:rsidRPr="009D4C28" w:rsidRDefault="00D017CA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95" w:type="dxa"/>
            <w:vMerge w:val="restart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α-АлкилС</w:t>
            </w: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eastAsia="ru-RU"/>
              </w:rPr>
              <w:t>18-20</w:t>
            </w: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-ω-оксиметиленд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и(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оксиэтан-1,2-диил)диэтилментанаминийбензолсульфат</w:t>
            </w: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Запах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Привкус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Цветность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Мутность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Водородный показатель</w:t>
            </w:r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Окисляемость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D017CA" w:rsidRPr="009D4C28" w:rsidTr="00D017CA">
        <w:trPr>
          <w:gridAfter w:val="1"/>
          <w:wAfter w:w="16" w:type="dxa"/>
          <w:trHeight w:val="19"/>
        </w:trPr>
        <w:tc>
          <w:tcPr>
            <w:tcW w:w="584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95" w:type="dxa"/>
            <w:vMerge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Бензилхлорид</w:t>
            </w:r>
            <w:proofErr w:type="spellEnd"/>
          </w:p>
        </w:tc>
        <w:tc>
          <w:tcPr>
            <w:tcW w:w="1593" w:type="dxa"/>
            <w:gridSpan w:val="2"/>
            <w:shd w:val="clear" w:color="auto" w:fill="auto"/>
          </w:tcPr>
          <w:p w:rsidR="00D017CA" w:rsidRPr="009D4C28" w:rsidRDefault="00D017CA" w:rsidP="000F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9D4C28" w:rsidRPr="000F5838" w:rsidRDefault="009D4C28" w:rsidP="00955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"/>
          <w:szCs w:val="30"/>
          <w:lang w:eastAsia="ru-RU"/>
        </w:rPr>
      </w:pPr>
      <w:r w:rsidRPr="000F5838"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</w:p>
    <w:p w:rsidR="000F5838" w:rsidRDefault="000F5838" w:rsidP="000F5838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Таблица 31.5</w:t>
      </w:r>
    </w:p>
    <w:p w:rsidR="000F5838" w:rsidRPr="002F63DB" w:rsidRDefault="000F5838" w:rsidP="000F5838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</w:p>
    <w:p w:rsidR="009D4C28" w:rsidRPr="000F5838" w:rsidRDefault="009D4C28" w:rsidP="000F583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F5838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Предельно-допустимые значения органолептических и физико-химических показателей безопасности и безвредности в водных вытяжках, полученных из исследуемых материалов, реагентов, оборудования, применяемых в системах питьевого водоснабжения</w:t>
      </w:r>
    </w:p>
    <w:p w:rsidR="009D4C28" w:rsidRPr="009D4C28" w:rsidRDefault="009D4C28" w:rsidP="009D4C28">
      <w:pPr>
        <w:tabs>
          <w:tab w:val="left" w:pos="956"/>
        </w:tabs>
        <w:autoSpaceDE w:val="0"/>
        <w:autoSpaceDN w:val="0"/>
        <w:spacing w:after="0" w:line="280" w:lineRule="exact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42"/>
        <w:gridCol w:w="2220"/>
        <w:gridCol w:w="3641"/>
      </w:tblGrid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</w:tcPr>
          <w:p w:rsidR="009D4C28" w:rsidRPr="009D4C28" w:rsidRDefault="009D4C28" w:rsidP="009D4C2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</w:t>
            </w:r>
          </w:p>
          <w:p w:rsidR="009D4C28" w:rsidRPr="009D4C28" w:rsidRDefault="009D4C28" w:rsidP="009D4C2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373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  <w:p w:rsidR="009D4C28" w:rsidRPr="009D4C28" w:rsidRDefault="009D4C28" w:rsidP="009D4C2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(предельно-допустимые значения),</w:t>
            </w:r>
          </w:p>
          <w:p w:rsidR="009D4C28" w:rsidRPr="009D4C28" w:rsidRDefault="009D4C28" w:rsidP="009D4C2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</w:tc>
      </w:tr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08" w:type="dxa"/>
            <w:gridSpan w:val="3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Органолептические показатели:</w:t>
            </w:r>
          </w:p>
        </w:tc>
      </w:tr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21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 при 20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 60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268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73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1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2268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градусы</w:t>
            </w:r>
          </w:p>
        </w:tc>
        <w:tc>
          <w:tcPr>
            <w:tcW w:w="373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21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2268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ЕМФ</w:t>
            </w: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(единицы мутности по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формазину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</w:t>
            </w: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мг/л (по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коалину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3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21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Пенообразование</w:t>
            </w:r>
          </w:p>
        </w:tc>
        <w:tc>
          <w:tcPr>
            <w:tcW w:w="2268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стабильной крупнопузырчатой пены, </w:t>
            </w: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мелкопузырчатой пены у стенок цилиндра – не выше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9D4C2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 мм</w:t>
              </w:r>
            </w:smartTag>
          </w:p>
        </w:tc>
      </w:tr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08" w:type="dxa"/>
            <w:gridSpan w:val="3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Физико-химические показатели:</w:t>
            </w:r>
          </w:p>
        </w:tc>
      </w:tr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21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Водородный показатель (рН)</w:t>
            </w:r>
          </w:p>
        </w:tc>
        <w:tc>
          <w:tcPr>
            <w:tcW w:w="2268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рН</w:t>
            </w:r>
          </w:p>
        </w:tc>
        <w:tc>
          <w:tcPr>
            <w:tcW w:w="373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6 – 9</w:t>
            </w:r>
          </w:p>
        </w:tc>
      </w:tr>
      <w:tr w:rsidR="009D4C28" w:rsidRPr="009D4C28" w:rsidTr="009D4C28">
        <w:tc>
          <w:tcPr>
            <w:tcW w:w="86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21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окисляемость</w:t>
            </w:r>
          </w:p>
        </w:tc>
        <w:tc>
          <w:tcPr>
            <w:tcW w:w="2268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мг/л</w:t>
            </w:r>
          </w:p>
        </w:tc>
        <w:tc>
          <w:tcPr>
            <w:tcW w:w="3730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5,0 </w:t>
            </w:r>
          </w:p>
        </w:tc>
      </w:tr>
    </w:tbl>
    <w:p w:rsidR="009D4C28" w:rsidRPr="009D4C28" w:rsidRDefault="009D4C28" w:rsidP="009D4C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7CA" w:rsidRDefault="009D4C28" w:rsidP="00D017CA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before="120" w:line="280" w:lineRule="exact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 w:rsidRPr="009D4C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017CA" w:rsidRDefault="00D017CA" w:rsidP="00D017CA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Таблица 31.6</w:t>
      </w:r>
    </w:p>
    <w:p w:rsidR="00D017CA" w:rsidRPr="002F63DB" w:rsidRDefault="00D017CA" w:rsidP="00D017CA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</w:p>
    <w:p w:rsidR="009D4C28" w:rsidRPr="00D017CA" w:rsidRDefault="009D4C28" w:rsidP="00D017C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</w:pPr>
      <w:r w:rsidRPr="00D017CA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Предельно-допустимые концентрации химических веществ в питьевой воде для контроля миграции химических веществ в водные вытяжки, полученные из исследуемых материалов и реагентов, применяемых в системах питьевого водоснабжения</w:t>
      </w:r>
    </w:p>
    <w:p w:rsidR="009D4C28" w:rsidRPr="009D4C28" w:rsidRDefault="009D4C28" w:rsidP="009D4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3733"/>
        <w:gridCol w:w="1741"/>
        <w:gridCol w:w="1955"/>
        <w:gridCol w:w="1395"/>
      </w:tblGrid>
      <w:tr w:rsidR="009D4C28" w:rsidRPr="009D4C28" w:rsidTr="00D017CA">
        <w:trPr>
          <w:trHeight w:val="145"/>
          <w:tblHeader/>
        </w:trPr>
        <w:tc>
          <w:tcPr>
            <w:tcW w:w="914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3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вещества </w:t>
            </w:r>
          </w:p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(синонимы)</w:t>
            </w:r>
          </w:p>
        </w:tc>
        <w:tc>
          <w:tcPr>
            <w:tcW w:w="1741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Нормативы (ПДК), </w:t>
            </w:r>
          </w:p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(мг/дм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55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Лимитирующий показатель</w:t>
            </w:r>
          </w:p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вредности</w:t>
            </w:r>
            <w:proofErr w:type="gramStart"/>
            <w:r w:rsidR="00D0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1395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опасности</w:t>
            </w:r>
            <w:proofErr w:type="gramStart"/>
            <w:r w:rsidR="00D0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</w:tbl>
    <w:p w:rsidR="009D4C28" w:rsidRPr="009D4C28" w:rsidRDefault="009D4C28" w:rsidP="009D4C28">
      <w:pPr>
        <w:spacing w:after="0" w:line="240" w:lineRule="auto"/>
        <w:rPr>
          <w:rFonts w:ascii="Times New Roman" w:eastAsia="Times New Roman" w:hAnsi="Times New Roman" w:cs="Times New Roman"/>
          <w:sz w:val="2"/>
          <w:szCs w:val="30"/>
          <w:lang w:eastAsia="ru-RU"/>
        </w:rPr>
      </w:pP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3737"/>
        <w:gridCol w:w="1743"/>
        <w:gridCol w:w="1957"/>
        <w:gridCol w:w="1397"/>
      </w:tblGrid>
      <w:tr w:rsidR="009D4C28" w:rsidRPr="009D4C28" w:rsidTr="00D017CA">
        <w:trPr>
          <w:trHeight w:val="136"/>
          <w:tblHeader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D4C28" w:rsidRPr="009D4C28" w:rsidTr="00D017CA">
        <w:trPr>
          <w:trHeight w:val="136"/>
        </w:trPr>
        <w:tc>
          <w:tcPr>
            <w:tcW w:w="9749" w:type="dxa"/>
            <w:gridSpan w:val="5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Обобщенные показатели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минерализация 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(сухой остаток)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Жесткость общая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 (мг-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экв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./л)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Нефтепродукты, суммарно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Поверхностно-активные вещества (СПАВ),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анионоактивные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9D4C28" w:rsidTr="00D017CA">
        <w:trPr>
          <w:trHeight w:val="136"/>
        </w:trPr>
        <w:tc>
          <w:tcPr>
            <w:tcW w:w="9749" w:type="dxa"/>
            <w:gridSpan w:val="5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Неорганические вещества</w:t>
            </w:r>
          </w:p>
        </w:tc>
      </w:tr>
      <w:tr w:rsidR="009D4C28" w:rsidRPr="009D4C28" w:rsidTr="00D017CA">
        <w:trPr>
          <w:trHeight w:val="136"/>
        </w:trPr>
        <w:tc>
          <w:tcPr>
            <w:tcW w:w="9749" w:type="dxa"/>
            <w:gridSpan w:val="5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Элементы, катионы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Алюминий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Al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3+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Аммиак (по азоту)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Барий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Ba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2+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Бериллий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Be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2+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Ванадий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Висмут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Fe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Кадмий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Cd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Кобальт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Литий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Марганец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Mn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Медь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Молибден (Мо,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Мышьяк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Натрий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Никель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Ni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Ртуть (Н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Свинец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Pb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суммарно)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Серебро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Стронций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Sr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2+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Сурьма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Таллий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Титан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 общий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 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Cr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6+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Cr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3+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Цинк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Zn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2+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749" w:type="dxa"/>
            <w:gridSpan w:val="5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Анионы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Бромид – ион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Нитраты (по 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Нитрит – ион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Перекись водорода (водорода пероксид)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Персульфат – ион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Перхлорат – ион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Полифосфаты (по РО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3-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Сероводород (водорода сульфид)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Сульфаты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SO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2-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Хлорат – ион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орг.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привк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Роданид – ион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Ферроцианид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ион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Фториды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Хлориды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Хлорит – ион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Цианиды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CN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749" w:type="dxa"/>
            <w:gridSpan w:val="5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Органические вещества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Акриламид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пропенамид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кислота акриловая,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амид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Акриловая кислота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Акрилонитрил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Ацетальдегид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Ацетон (пропан-2-он)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Ацетофенон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Бензальдегид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Бензилхлорид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Бензол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Бутадиен (д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ивинил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Бутилакрилат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бутиловый эфир акриловой кислоты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орг.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привк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Бутилацетат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Винилацетат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Винил хлористый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винилхлорид,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хлорэтилен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Гексаметилендиамин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1,6-диаминогексан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Гидрохинон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1,4-диоксибензол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орг.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окраш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Диаллилдиметиламмоний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хлорид (ДАДМАХ)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Дибутилфталат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Диметиламин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Диметилтерефталат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Диметилфталат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Диоктилфталат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Дихлорбензол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Дихлорметан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метиленхлорид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хлористый метилен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1,3-дихлор-2-пропанол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Дифенилолпропан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4,4'-изопропилидендифенол)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орг.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привк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Дициклопентадиен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(2-этилгексил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талат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Диэтилентриамин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Диэтилфталат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Изопрен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Изопропилбензол (кумол)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Е-капролактам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Каптакс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(2-меркаптобензтиазол)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Ксилол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диметилбензол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Метилакрилат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метиловый эфир акриловой кислоты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Метилацетат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136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Метилметакрилат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метиловый эфир метакриловой кислоты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599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α-метилстирол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(1-метилвинил) бензол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орг.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привк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599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 бутиловый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(б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утан-1-ол,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пропилкарбинол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изобутиловый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изопропиловый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 метиловый (метанол)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283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пропиловый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орг.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привк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Стирол (винилбензол)</w:t>
            </w:r>
            <w:r w:rsidRPr="009D4C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599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Тиурам</w:t>
            </w:r>
            <w:proofErr w:type="spellEnd"/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етраметилтиурамдисульфид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Толуол (метилбензол)</w:t>
            </w:r>
            <w:r w:rsidRPr="009D4C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Триметиламин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Триэтаноламин</w:t>
            </w:r>
            <w:proofErr w:type="spellEnd"/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орг.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привк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гидроксибензол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D4C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283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Формальдегид (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метаналь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D4C2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Хлорбензол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51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Эпихлоргидрин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(1-хлор-2,3-эпоксипропан)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0,0001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Этилацетат 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Этилбензол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орг. 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167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Этилендиамин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1,2-диаминоэтан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орг. запах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Этиленгликоль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этан-1,2-диол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4C28" w:rsidRPr="009D4C28" w:rsidTr="00D017CA">
        <w:trPr>
          <w:trHeight w:val="300"/>
        </w:trPr>
        <w:tc>
          <w:tcPr>
            <w:tcW w:w="915" w:type="dxa"/>
            <w:shd w:val="clear" w:color="auto" w:fill="auto"/>
          </w:tcPr>
          <w:p w:rsidR="009D4C28" w:rsidRPr="009D4C28" w:rsidRDefault="009D4C28" w:rsidP="009D4C28">
            <w:pPr>
              <w:numPr>
                <w:ilvl w:val="0"/>
                <w:numId w:val="2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7" w:type="dxa"/>
            <w:shd w:val="clear" w:color="auto" w:fill="auto"/>
          </w:tcPr>
          <w:p w:rsidR="009D4C28" w:rsidRPr="009D4C28" w:rsidRDefault="009D4C28" w:rsidP="009D4C2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Олово</w:t>
            </w:r>
          </w:p>
        </w:tc>
        <w:tc>
          <w:tcPr>
            <w:tcW w:w="1743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95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9D4C28" w:rsidRPr="009D4C28" w:rsidRDefault="009D4C28" w:rsidP="009D4C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D017CA" w:rsidRPr="00D017CA" w:rsidRDefault="00D017CA" w:rsidP="00D0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7CA">
        <w:rPr>
          <w:rFonts w:ascii="Times New Roman" w:hAnsi="Times New Roman" w:cs="Times New Roman"/>
          <w:sz w:val="24"/>
          <w:szCs w:val="24"/>
        </w:rPr>
        <w:t>Примечания: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017CA"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Лимитирующий показатель вредности вещества, по которому установлен гигиенический норматив: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«с.-т.» − санитарно-токсикологический,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«общ</w:t>
      </w:r>
      <w:proofErr w:type="gramStart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 − </w:t>
      </w:r>
      <w:proofErr w:type="spellStart"/>
      <w:proofErr w:type="gramEnd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общесанитарный</w:t>
      </w:r>
      <w:proofErr w:type="spellEnd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proofErr w:type="gramStart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</w:t>
      </w:r>
      <w:proofErr w:type="spellEnd"/>
      <w:proofErr w:type="gramEnd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органолептический с расшифровкой характера изменения органолептических свойств воды («</w:t>
      </w:r>
      <w:r w:rsidRPr="00D017C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орг. запах» 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− изменяется запах воды, «</w:t>
      </w:r>
      <w:r w:rsidRPr="00D017C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орг. </w:t>
      </w:r>
      <w:proofErr w:type="spellStart"/>
      <w:r w:rsidRPr="00D017C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окраш</w:t>
      </w:r>
      <w:proofErr w:type="spellEnd"/>
      <w:r w:rsidRPr="00D017C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.» 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− придает воде окраску, «</w:t>
      </w:r>
      <w:r w:rsidRPr="00D017C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орг. </w:t>
      </w:r>
      <w:proofErr w:type="spellStart"/>
      <w:r w:rsidRPr="00D017C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привк</w:t>
      </w:r>
      <w:proofErr w:type="spellEnd"/>
      <w:r w:rsidRPr="00D017CA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.» 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− придает воде привкус).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</w:t>
      </w:r>
      <w:r w:rsidR="00D017CA" w:rsidRPr="00D017CA">
        <w:rPr>
          <w:rFonts w:ascii="Times New Roman" w:eastAsia="Times New Roman" w:hAnsi="Times New Roman" w:cs="Times New Roman"/>
          <w:sz w:val="24"/>
          <w:szCs w:val="24"/>
          <w:lang w:eastAsia="x-none"/>
        </w:rPr>
        <w:t>. </w:t>
      </w:r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Химические вещества в зависимости от токсичности, </w:t>
      </w:r>
      <w:proofErr w:type="spellStart"/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кумулятивности</w:t>
      </w:r>
      <w:proofErr w:type="spellEnd"/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способности вызывать отдаленные эффекты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</w:t>
      </w:r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лимитирующего показателя вредности разделены на четыре класса опасности: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 класс − чрезвычайно опасные, 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2 класс − </w:t>
      </w:r>
      <w:proofErr w:type="spellStart"/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высокоопасные</w:t>
      </w:r>
      <w:proofErr w:type="spellEnd"/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 класс − опасные,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 класс − умеренно опасные. </w:t>
      </w:r>
    </w:p>
    <w:p w:rsidR="009D4C28" w:rsidRPr="009D4C28" w:rsidRDefault="009D4C28" w:rsidP="009D4C2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</w:p>
    <w:tbl>
      <w:tblPr>
        <w:tblW w:w="0" w:type="auto"/>
        <w:tblInd w:w="-885" w:type="dxa"/>
        <w:tblLook w:val="04A0" w:firstRow="1" w:lastRow="0" w:firstColumn="1" w:lastColumn="0" w:noHBand="0" w:noVBand="1"/>
      </w:tblPr>
      <w:tblGrid>
        <w:gridCol w:w="6306"/>
        <w:gridCol w:w="4150"/>
      </w:tblGrid>
      <w:tr w:rsidR="00D017CA" w:rsidRPr="00EC067B" w:rsidTr="005709F9">
        <w:tc>
          <w:tcPr>
            <w:tcW w:w="6306" w:type="dxa"/>
            <w:shd w:val="clear" w:color="auto" w:fill="auto"/>
          </w:tcPr>
          <w:p w:rsidR="00D017CA" w:rsidRPr="00EC067B" w:rsidRDefault="00D017CA" w:rsidP="005709F9">
            <w:pPr>
              <w:widowControl w:val="0"/>
              <w:autoSpaceDE w:val="0"/>
              <w:autoSpaceDN w:val="0"/>
              <w:spacing w:after="0" w:line="280" w:lineRule="exact"/>
              <w:jc w:val="right"/>
              <w:outlineLvl w:val="1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150" w:type="dxa"/>
            <w:shd w:val="clear" w:color="auto" w:fill="auto"/>
          </w:tcPr>
          <w:p w:rsidR="00D017CA" w:rsidRPr="00EC067B" w:rsidRDefault="00D017CA" w:rsidP="005709F9">
            <w:pPr>
              <w:widowControl w:val="0"/>
              <w:autoSpaceDE w:val="0"/>
              <w:autoSpaceDN w:val="0"/>
              <w:spacing w:after="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>Приложение 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31.2</w:t>
            </w:r>
          </w:p>
          <w:p w:rsidR="00D017CA" w:rsidRPr="00EC067B" w:rsidRDefault="00D017CA" w:rsidP="005709F9">
            <w:pPr>
              <w:shd w:val="clear" w:color="auto" w:fill="FFFFFF"/>
              <w:tabs>
                <w:tab w:val="left" w:pos="1260"/>
                <w:tab w:val="left" w:pos="1440"/>
              </w:tabs>
              <w:spacing w:after="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 xml:space="preserve">к постановлению Совета Министров </w:t>
            </w:r>
            <w:r w:rsidRPr="00EC067B">
              <w:rPr>
                <w:rFonts w:ascii="Times New Roman" w:hAnsi="Times New Roman" w:cs="Times New Roman"/>
                <w:sz w:val="30"/>
                <w:szCs w:val="30"/>
              </w:rPr>
              <w:br/>
              <w:t xml:space="preserve">Республики Беларусь </w:t>
            </w:r>
          </w:p>
          <w:p w:rsidR="00D017CA" w:rsidRPr="00EC067B" w:rsidRDefault="00D017CA" w:rsidP="005709F9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>от              … №</w:t>
            </w:r>
          </w:p>
        </w:tc>
      </w:tr>
    </w:tbl>
    <w:p w:rsidR="009D4C28" w:rsidRPr="009D4C28" w:rsidRDefault="009D4C28" w:rsidP="009D4C28">
      <w:pPr>
        <w:widowControl w:val="0"/>
        <w:shd w:val="clear" w:color="auto" w:fill="FFFFFF"/>
        <w:tabs>
          <w:tab w:val="left" w:pos="1260"/>
          <w:tab w:val="left" w:pos="1440"/>
        </w:tabs>
        <w:spacing w:before="120" w:after="0" w:line="280" w:lineRule="exact"/>
        <w:ind w:left="1497"/>
        <w:contextualSpacing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D017CA" w:rsidRDefault="00D017CA" w:rsidP="00D017CA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 31.7</w:t>
      </w:r>
    </w:p>
    <w:p w:rsidR="00D017CA" w:rsidRPr="002F63DB" w:rsidRDefault="00D017CA" w:rsidP="00D017CA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</w:p>
    <w:p w:rsidR="009D4C28" w:rsidRPr="00D017CA" w:rsidRDefault="009D4C28" w:rsidP="005709F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</w:pPr>
      <w:r w:rsidRPr="00D017CA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Перечень контролируемых показателей безопасности и безвредности, включаемых в обязательную типовую программу проведения ресурсных  испытаний систем и  устройств очистки и доочистки питьевой воды</w:t>
      </w:r>
    </w:p>
    <w:p w:rsidR="009D4C28" w:rsidRPr="009D4C28" w:rsidRDefault="009D4C28" w:rsidP="009D4C28">
      <w:pPr>
        <w:spacing w:after="0" w:line="280" w:lineRule="exact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819"/>
        <w:gridCol w:w="2126"/>
        <w:gridCol w:w="1808"/>
      </w:tblGrid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5709F9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Лимитирующий показатель (ПДК)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значение</w:t>
            </w:r>
          </w:p>
        </w:tc>
      </w:tr>
    </w:tbl>
    <w:p w:rsidR="009D4C28" w:rsidRPr="009D4C28" w:rsidRDefault="009D4C28" w:rsidP="009D4C28">
      <w:pPr>
        <w:spacing w:after="0" w:line="240" w:lineRule="auto"/>
        <w:rPr>
          <w:rFonts w:ascii="Times New Roman" w:eastAsia="Times New Roman" w:hAnsi="Times New Roman" w:cs="Times New Roman"/>
          <w:sz w:val="2"/>
          <w:szCs w:val="3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819"/>
        <w:gridCol w:w="2126"/>
        <w:gridCol w:w="1808"/>
      </w:tblGrid>
      <w:tr w:rsidR="009D4C28" w:rsidRPr="00D017CA" w:rsidTr="009D4C28">
        <w:trPr>
          <w:tblHeader/>
        </w:trPr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D4C28" w:rsidRPr="00D017CA" w:rsidTr="009D4C28">
        <w:tc>
          <w:tcPr>
            <w:tcW w:w="9570" w:type="dxa"/>
            <w:gridSpan w:val="4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Органолептические показатели</w:t>
            </w:r>
            <w:proofErr w:type="gram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 при 20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 </w:t>
            </w:r>
            <w:r w:rsidR="00D017CA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017CA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Запах при 60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D4C28" w:rsidRPr="00D017CA" w:rsidTr="009D4C28">
        <w:tc>
          <w:tcPr>
            <w:tcW w:w="9570" w:type="dxa"/>
            <w:gridSpan w:val="4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Обобщенные показатели</w:t>
            </w:r>
            <w:proofErr w:type="gram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окисляемость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D4C28" w:rsidRPr="00D017CA" w:rsidRDefault="00D017CA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 31.5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Сухой остаток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D4C28" w:rsidRPr="00D017CA" w:rsidRDefault="00D017CA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 31.6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мг/дм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жесткость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  <w:proofErr w:type="spell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ммоль</w:t>
            </w:r>
            <w:proofErr w:type="spell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/дм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9D4C28" w:rsidRPr="00D017CA" w:rsidTr="009D4C28">
        <w:tc>
          <w:tcPr>
            <w:tcW w:w="9570" w:type="dxa"/>
            <w:gridSpan w:val="4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показатели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3)4)</w:t>
            </w:r>
            <w:proofErr w:type="gramEnd"/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вещества в соответствии с материалами конструкционных элементов и загрузок, используемых в оборудовании для водоочистки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таблицы </w:t>
            </w:r>
            <w:r w:rsidR="00D017CA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017CA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D017CA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.2,</w:t>
            </w:r>
            <w:r w:rsidR="00D017CA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31.5 – 31.6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Побочные продукты дезинфекции (в соответствии с заявляемой эффективностью оборудования для водоочистки)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D4C28" w:rsidRPr="00D017CA" w:rsidRDefault="00D017CA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D4C28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питьевой воды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вещества, характеризующие качественный состав используемых модельных смесей (в соответствии с заявляемой эффективностью оборудования для водоочистки)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ТУ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ТУ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ТУ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ТУ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ТУ</w:t>
            </w:r>
          </w:p>
        </w:tc>
      </w:tr>
      <w:tr w:rsidR="009D4C28" w:rsidRPr="00D017CA" w:rsidTr="009D4C28">
        <w:tc>
          <w:tcPr>
            <w:tcW w:w="9570" w:type="dxa"/>
            <w:gridSpan w:val="4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Микробиологические показатели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5)</w:t>
            </w:r>
            <w:proofErr w:type="gramEnd"/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ОМЧ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D4C28" w:rsidRPr="00D017CA" w:rsidRDefault="005709F9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безопасности питьевой воды</w:t>
            </w:r>
            <w:r w:rsidR="009D4C28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D4C28" w:rsidRPr="00D017CA" w:rsidRDefault="009D4C28" w:rsidP="0057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в соответствии с 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целевыми показателями таблицы 3</w:t>
            </w:r>
            <w:r w:rsidR="0057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7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Термотолерантные</w:t>
            </w:r>
            <w:proofErr w:type="spell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колиформные</w:t>
            </w:r>
            <w:proofErr w:type="spell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бактерии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</w:t>
            </w:r>
            <w:proofErr w:type="spell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колиформные</w:t>
            </w:r>
            <w:proofErr w:type="spell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бактерии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Колифаги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Споры </w:t>
            </w:r>
            <w:proofErr w:type="spell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сульфитредуцирующих</w:t>
            </w:r>
            <w:proofErr w:type="spell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клостридий</w:t>
            </w:r>
            <w:proofErr w:type="spellEnd"/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Цисты лямблий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микробиологические показатели в соответствии с заявляемой эффективностью (таблица 3.2 приложения 3 к ГН)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9570" w:type="dxa"/>
            <w:gridSpan w:val="4"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Радиологические показатели</w:t>
            </w:r>
            <w:proofErr w:type="gramStart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альфа-радиоактивность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D4C28" w:rsidRPr="00D017CA" w:rsidRDefault="005709F9" w:rsidP="0057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</w:t>
            </w:r>
            <w:r w:rsidR="009D4C28"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радиационной безопасности</w:t>
            </w: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D017CA" w:rsidTr="009D4C28">
        <w:tc>
          <w:tcPr>
            <w:tcW w:w="817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9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бета-радиоактивность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9D4C28" w:rsidRPr="00D017CA" w:rsidRDefault="009D4C28" w:rsidP="00D0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auto" w:fill="auto"/>
          </w:tcPr>
          <w:p w:rsidR="009D4C28" w:rsidRPr="00D017CA" w:rsidRDefault="009D4C28" w:rsidP="00D017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17CA" w:rsidRPr="00D017CA" w:rsidRDefault="00D017CA" w:rsidP="00D0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7CA">
        <w:rPr>
          <w:rFonts w:ascii="Times New Roman" w:hAnsi="Times New Roman" w:cs="Times New Roman"/>
          <w:sz w:val="24"/>
          <w:szCs w:val="24"/>
        </w:rPr>
        <w:t>Примечания: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Органолептические показатели (</w:t>
      </w:r>
      <w:proofErr w:type="spellStart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 1-4) определяются во всех пробах на всех стадиях ресурсных испытаний водоочистных систем и устройств.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Обобщенные показатели (</w:t>
      </w:r>
      <w:proofErr w:type="spellStart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 5-8) определяются во всех пробах на всех стадиях ресурсных испытаний водоочистных систем и устройств.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Перечень контролируемых химических показателей подлежит корректировке в соотве</w:t>
      </w:r>
      <w:r w:rsidR="005709F9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тствии с  требованиями  главы 31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проведении ресурсных испытаний  в соответствии  с  заявленными  качественными  характеристиками  водоочистных  систем  и устройств, материалов конструкционных элементов и загрузок, качеством  исходной  воды  используемого  источника  водоснабжения, а также от качественного и количественного состава используемых модельных смесей.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9 определяется в первой и последней пробе воды до и после очистки для оценки миграции загрязняющих веществ из материалов рабочих загрузок и конструкций систем и устройств.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10-11 определяются во всех пробах на всех стадиях ресурсных испытаний водоочистных систем и устройств.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12-16 определяются во всех пробах на всех стадиях ресурсных испытаний водоочистных систем и устрой</w:t>
      </w:r>
      <w:proofErr w:type="gramStart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заявляемых свойствах кондиционирования.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определении конкретного перечня показателей программы ресурсных испытаний необходимо учитывать, что количественные  значения  показателей  должны  использоваться  в  расчетах  факторов  риска здоровью при использовании воды обработанной испытываемой водоочистной системой или устройством.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Микробиологические показатели обязательны для включения в программу  ресурсных испытаний при заявке  обеззараживающего воздействия системы или устройства на обрабатываемую воду, а также в случае потенциальной возможности накопления и развития бактериальной флоры внутри систем и устройств очистки и доочистки воды с последующим вероятным их сбросом в очищенную воду.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ресурсных испытаний должна включать определение количественных значений микробиологических показателей в объеме не менее: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 проб воды исходной и обработанной в начале ресурса (от 1 % до 25 %),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проб воды исходной и обработанной в конце ресурса (от 75 % до 120 %).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1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Радиологические  показатели  обязательны  для  включения  в программу  ресурсных  испытаний в  случае  заявки  производителем –  поставщиком характеристики,  обеспечивающей  возможность  эффективной  очистки  воды  от  радионуклидов. </w:t>
      </w:r>
    </w:p>
    <w:p w:rsidR="009D4C28" w:rsidRPr="00D017CA" w:rsidRDefault="009D4C28" w:rsidP="009D4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9F9" w:rsidRPr="009D4C28" w:rsidRDefault="009D4C28" w:rsidP="005709F9">
      <w:pPr>
        <w:widowControl w:val="0"/>
        <w:shd w:val="clear" w:color="auto" w:fill="FFFFFF"/>
        <w:tabs>
          <w:tab w:val="left" w:pos="1260"/>
          <w:tab w:val="left" w:pos="1440"/>
        </w:tabs>
        <w:spacing w:before="120" w:after="0" w:line="280" w:lineRule="exact"/>
        <w:ind w:left="1497"/>
        <w:contextualSpacing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D4C28">
        <w:rPr>
          <w:rFonts w:ascii="Times New Roman" w:eastAsia="Times New Roman" w:hAnsi="Times New Roman" w:cs="Times New Roman"/>
          <w:sz w:val="30"/>
          <w:szCs w:val="30"/>
          <w:lang w:eastAsia="ru-RU"/>
        </w:rPr>
        <w:br w:type="page"/>
      </w:r>
    </w:p>
    <w:p w:rsidR="005709F9" w:rsidRDefault="005709F9" w:rsidP="005709F9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Таблица 31.8</w:t>
      </w:r>
    </w:p>
    <w:p w:rsidR="009D4C28" w:rsidRPr="009D4C28" w:rsidRDefault="009D4C28" w:rsidP="005709F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D4C28" w:rsidRPr="005709F9" w:rsidRDefault="009D4C28" w:rsidP="005709F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</w:pPr>
      <w:r w:rsidRPr="005709F9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 xml:space="preserve">Перечень микробиологических показателей безопасности и безвредности, включаемых </w:t>
      </w:r>
      <w:r w:rsidR="002815D0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br/>
      </w:r>
      <w:r w:rsidRPr="005709F9">
        <w:rPr>
          <w:rFonts w:ascii="Times New Roman" w:eastAsia="Times New Roman" w:hAnsi="Times New Roman" w:cs="Times New Roman"/>
          <w:caps/>
          <w:sz w:val="30"/>
          <w:szCs w:val="30"/>
          <w:lang w:eastAsia="ru-RU"/>
        </w:rPr>
        <w:t>в программу проведения ресурсных  испытаний систем и  устройств очистки и доочистки питьевой воды</w:t>
      </w:r>
    </w:p>
    <w:p w:rsidR="009D4C28" w:rsidRPr="009D4C28" w:rsidRDefault="009D4C28" w:rsidP="009D4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66"/>
        <w:gridCol w:w="1907"/>
        <w:gridCol w:w="1950"/>
      </w:tblGrid>
      <w:tr w:rsidR="009D4C28" w:rsidRPr="009D4C28" w:rsidTr="005709F9">
        <w:trPr>
          <w:trHeight w:val="805"/>
        </w:trPr>
        <w:tc>
          <w:tcPr>
            <w:tcW w:w="2235" w:type="dxa"/>
            <w:vMerge w:val="restart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vMerge w:val="restart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3373" w:type="dxa"/>
            <w:gridSpan w:val="2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 уровни  микробиологического  загрязнения модельных сред</w:t>
            </w:r>
          </w:p>
        </w:tc>
        <w:tc>
          <w:tcPr>
            <w:tcW w:w="1950" w:type="dxa"/>
            <w:vMerge w:val="restart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показатель эффективности очистки</w:t>
            </w:r>
          </w:p>
        </w:tc>
      </w:tr>
      <w:tr w:rsidR="009D4C28" w:rsidRPr="009D4C28" w:rsidTr="005709F9">
        <w:trPr>
          <w:trHeight w:val="143"/>
        </w:trPr>
        <w:tc>
          <w:tcPr>
            <w:tcW w:w="2235" w:type="dxa"/>
            <w:vMerge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доочистке питьевой воды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очистке воды из </w:t>
            </w:r>
            <w:proofErr w:type="gram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поверхностных</w:t>
            </w:r>
            <w:proofErr w:type="gram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водоисточников</w:t>
            </w:r>
            <w:proofErr w:type="spellEnd"/>
          </w:p>
        </w:tc>
        <w:tc>
          <w:tcPr>
            <w:tcW w:w="1950" w:type="dxa"/>
            <w:vMerge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9D4C28" w:rsidTr="005709F9">
        <w:trPr>
          <w:trHeight w:val="1088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ОМЧ</w:t>
            </w:r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образующих колонии бактерий (КОЕ) в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9D4C28" w:rsidRPr="009D4C28" w:rsidTr="005709F9">
        <w:trPr>
          <w:trHeight w:val="820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Термотолерантные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колиформные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бактерии</w:t>
            </w:r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бактерий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100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300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9D4C28" w:rsidRPr="009D4C28" w:rsidTr="005709F9">
        <w:trPr>
          <w:trHeight w:val="820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колиформные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бактерии</w:t>
            </w:r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бактерий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100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300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9D4C28" w:rsidRPr="009D4C28" w:rsidTr="005709F9">
        <w:trPr>
          <w:trHeight w:val="537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Энтерококки фекальные</w:t>
            </w:r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бактерий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100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−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300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9D4C28" w:rsidRPr="009D4C28" w:rsidTr="005709F9">
        <w:trPr>
          <w:trHeight w:val="552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Клостридии</w:t>
            </w:r>
            <w:proofErr w:type="spellEnd"/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бактерий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100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</w:tr>
      <w:tr w:rsidR="009D4C28" w:rsidRPr="009D4C28" w:rsidTr="005709F9">
        <w:trPr>
          <w:trHeight w:val="537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Сальмонелы</w:t>
            </w:r>
            <w:proofErr w:type="spellEnd"/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бактерий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100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</w:tr>
      <w:tr w:rsidR="009D4C28" w:rsidRPr="009D4C28" w:rsidTr="005709F9">
        <w:trPr>
          <w:trHeight w:val="552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Псевдомонады</w:t>
            </w:r>
            <w:proofErr w:type="spellEnd"/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бактерий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100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−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</w:tr>
      <w:tr w:rsidR="009D4C28" w:rsidRPr="009D4C28" w:rsidTr="005709F9">
        <w:trPr>
          <w:trHeight w:val="1088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Колифаги</w:t>
            </w:r>
            <w:proofErr w:type="spellEnd"/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образующих бляшки единиц (БОЕ) в 100 см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</w:tr>
      <w:tr w:rsidR="009D4C28" w:rsidRPr="009D4C28" w:rsidTr="005709F9">
        <w:trPr>
          <w:trHeight w:val="820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Энтеровирусы</w:t>
            </w:r>
            <w:proofErr w:type="spellEnd"/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вирионов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50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снижение</w:t>
            </w:r>
            <w:r w:rsidRPr="009D4C28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на 4 </w:t>
            </w:r>
            <w:r w:rsidRPr="009D4C28"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log</w:t>
            </w:r>
            <w:r w:rsidRPr="009D4C2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и/или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инактивация</w:t>
            </w:r>
            <w:proofErr w:type="spellEnd"/>
          </w:p>
        </w:tc>
      </w:tr>
      <w:tr w:rsidR="009D4C28" w:rsidRPr="009D4C28" w:rsidTr="005709F9">
        <w:trPr>
          <w:trHeight w:val="268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Цисты лямблий, </w:t>
            </w:r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цист в дм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950" w:type="dxa"/>
            <w:vMerge w:val="restart"/>
            <w:vAlign w:val="center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снижение </w:t>
            </w:r>
            <w:r w:rsidRPr="009D4C28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на 3 </w:t>
            </w:r>
            <w:r w:rsidRPr="009D4C28"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log</w:t>
            </w:r>
            <w:r w:rsidRPr="009D4C2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и/или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инактивация</w:t>
            </w:r>
            <w:proofErr w:type="spellEnd"/>
          </w:p>
        </w:tc>
      </w:tr>
      <w:tr w:rsidR="009D4C28" w:rsidRPr="009D4C28" w:rsidTr="005709F9">
        <w:trPr>
          <w:trHeight w:val="268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Яйца гельминтов </w:t>
            </w:r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яиц в дм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950" w:type="dxa"/>
            <w:vMerge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C28" w:rsidRPr="009D4C28" w:rsidTr="005709F9">
        <w:trPr>
          <w:trHeight w:val="552"/>
        </w:trPr>
        <w:tc>
          <w:tcPr>
            <w:tcW w:w="2235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Ооцисты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криптоспоридий</w:t>
            </w:r>
            <w:proofErr w:type="spellEnd"/>
          </w:p>
        </w:tc>
        <w:tc>
          <w:tcPr>
            <w:tcW w:w="2126" w:type="dxa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  <w:proofErr w:type="spellStart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ооцист</w:t>
            </w:r>
            <w:proofErr w:type="spellEnd"/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дм</w:t>
            </w: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907" w:type="dxa"/>
            <w:shd w:val="clear" w:color="auto" w:fill="auto"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950" w:type="dxa"/>
            <w:vMerge/>
          </w:tcPr>
          <w:p w:rsidR="009D4C28" w:rsidRPr="009D4C28" w:rsidRDefault="009D4C28" w:rsidP="009D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4C28" w:rsidRPr="009D4C28" w:rsidRDefault="009D4C28" w:rsidP="009D4C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C28" w:rsidRPr="009D4C28" w:rsidRDefault="009D4C28" w:rsidP="00E61561">
      <w:pPr>
        <w:pStyle w:val="11"/>
        <w:shd w:val="clear" w:color="auto" w:fill="auto"/>
        <w:tabs>
          <w:tab w:val="left" w:pos="1422"/>
        </w:tabs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sectPr w:rsidR="009D4C28" w:rsidRPr="009D4C28" w:rsidSect="005709F9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783" w:rsidRDefault="00D37783" w:rsidP="003F7947">
      <w:pPr>
        <w:spacing w:after="0" w:line="240" w:lineRule="auto"/>
      </w:pPr>
      <w:r>
        <w:separator/>
      </w:r>
    </w:p>
  </w:endnote>
  <w:endnote w:type="continuationSeparator" w:id="0">
    <w:p w:rsidR="00D37783" w:rsidRDefault="00D37783" w:rsidP="003F7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783" w:rsidRDefault="00D37783" w:rsidP="003F7947">
      <w:pPr>
        <w:spacing w:after="0" w:line="240" w:lineRule="auto"/>
      </w:pPr>
      <w:r>
        <w:separator/>
      </w:r>
    </w:p>
  </w:footnote>
  <w:footnote w:type="continuationSeparator" w:id="0">
    <w:p w:rsidR="00D37783" w:rsidRDefault="00D37783" w:rsidP="003F7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88005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709F9" w:rsidRPr="003F7947" w:rsidRDefault="005709F9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79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F79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F79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15D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F79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632"/>
    <w:multiLevelType w:val="hybridMultilevel"/>
    <w:tmpl w:val="DAD0E722"/>
    <w:lvl w:ilvl="0" w:tplc="C3CC0164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1A3A"/>
    <w:multiLevelType w:val="hybridMultilevel"/>
    <w:tmpl w:val="4DAE6EEC"/>
    <w:lvl w:ilvl="0" w:tplc="8FA897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3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048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983FD0"/>
    <w:multiLevelType w:val="hybridMultilevel"/>
    <w:tmpl w:val="5C7EE332"/>
    <w:lvl w:ilvl="0" w:tplc="FEEC440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44767F"/>
    <w:multiLevelType w:val="hybridMultilevel"/>
    <w:tmpl w:val="69EC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7028E"/>
    <w:multiLevelType w:val="hybridMultilevel"/>
    <w:tmpl w:val="8474CB18"/>
    <w:lvl w:ilvl="0" w:tplc="FEEC440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1E7E6E"/>
    <w:multiLevelType w:val="hybridMultilevel"/>
    <w:tmpl w:val="F91ADB3E"/>
    <w:lvl w:ilvl="0" w:tplc="9DCE862E">
      <w:start w:val="1"/>
      <w:numFmt w:val="decimal"/>
      <w:lvlText w:val="%1."/>
      <w:lvlJc w:val="left"/>
      <w:pPr>
        <w:tabs>
          <w:tab w:val="num" w:pos="1797"/>
        </w:tabs>
        <w:ind w:left="1797" w:hanging="1230"/>
      </w:pPr>
      <w:rPr>
        <w:rFonts w:hint="default"/>
        <w:b w:val="0"/>
        <w:i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B24614"/>
    <w:multiLevelType w:val="hybridMultilevel"/>
    <w:tmpl w:val="9FA88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174B6"/>
    <w:multiLevelType w:val="hybridMultilevel"/>
    <w:tmpl w:val="6D2233E2"/>
    <w:lvl w:ilvl="0" w:tplc="AF88638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CC6431"/>
    <w:multiLevelType w:val="hybridMultilevel"/>
    <w:tmpl w:val="DF380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D354C"/>
    <w:multiLevelType w:val="hybridMultilevel"/>
    <w:tmpl w:val="E1EA5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07860"/>
    <w:multiLevelType w:val="hybridMultilevel"/>
    <w:tmpl w:val="9F64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8237B"/>
    <w:multiLevelType w:val="hybridMultilevel"/>
    <w:tmpl w:val="1C147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24A9C"/>
    <w:multiLevelType w:val="hybridMultilevel"/>
    <w:tmpl w:val="EB2C82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F6A7FE8"/>
    <w:multiLevelType w:val="hybridMultilevel"/>
    <w:tmpl w:val="D1FA1226"/>
    <w:lvl w:ilvl="0" w:tplc="2D34A6FE">
      <w:start w:val="1"/>
      <w:numFmt w:val="upperRoman"/>
      <w:lvlText w:val="%1."/>
      <w:lvlJc w:val="left"/>
      <w:pPr>
        <w:ind w:left="1800" w:hanging="72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39C0057"/>
    <w:multiLevelType w:val="hybridMultilevel"/>
    <w:tmpl w:val="344EE516"/>
    <w:lvl w:ilvl="0" w:tplc="1ABC20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65A7768"/>
    <w:multiLevelType w:val="hybridMultilevel"/>
    <w:tmpl w:val="17300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A97E87"/>
    <w:multiLevelType w:val="singleLevel"/>
    <w:tmpl w:val="C998784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59CF1C28"/>
    <w:multiLevelType w:val="hybridMultilevel"/>
    <w:tmpl w:val="F8D6D4F4"/>
    <w:lvl w:ilvl="0" w:tplc="A91ADD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80F40"/>
    <w:multiLevelType w:val="hybridMultilevel"/>
    <w:tmpl w:val="11820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0C1126"/>
    <w:multiLevelType w:val="hybridMultilevel"/>
    <w:tmpl w:val="4DAE6EEC"/>
    <w:lvl w:ilvl="0" w:tplc="8FA897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3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0E31F2"/>
    <w:multiLevelType w:val="hybridMultilevel"/>
    <w:tmpl w:val="BDCA7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740EDB"/>
    <w:multiLevelType w:val="hybridMultilevel"/>
    <w:tmpl w:val="31249FEE"/>
    <w:lvl w:ilvl="0" w:tplc="83F845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14"/>
  </w:num>
  <w:num w:numId="4">
    <w:abstractNumId w:val="18"/>
  </w:num>
  <w:num w:numId="5">
    <w:abstractNumId w:val="7"/>
  </w:num>
  <w:num w:numId="6">
    <w:abstractNumId w:val="6"/>
  </w:num>
  <w:num w:numId="7">
    <w:abstractNumId w:val="5"/>
  </w:num>
  <w:num w:numId="8">
    <w:abstractNumId w:val="15"/>
  </w:num>
  <w:num w:numId="9">
    <w:abstractNumId w:val="8"/>
  </w:num>
  <w:num w:numId="10">
    <w:abstractNumId w:val="17"/>
  </w:num>
  <w:num w:numId="11">
    <w:abstractNumId w:val="21"/>
  </w:num>
  <w:num w:numId="12">
    <w:abstractNumId w:val="4"/>
  </w:num>
  <w:num w:numId="13">
    <w:abstractNumId w:val="13"/>
  </w:num>
  <w:num w:numId="14">
    <w:abstractNumId w:val="20"/>
  </w:num>
  <w:num w:numId="15">
    <w:abstractNumId w:val="3"/>
  </w:num>
  <w:num w:numId="16">
    <w:abstractNumId w:val="10"/>
  </w:num>
  <w:num w:numId="17">
    <w:abstractNumId w:val="1"/>
  </w:num>
  <w:num w:numId="18">
    <w:abstractNumId w:val="0"/>
  </w:num>
  <w:num w:numId="19">
    <w:abstractNumId w:val="16"/>
  </w:num>
  <w:num w:numId="20">
    <w:abstractNumId w:val="11"/>
  </w:num>
  <w:num w:numId="21">
    <w:abstractNumId w:val="9"/>
  </w:num>
  <w:num w:numId="22">
    <w:abstractNumId w:val="1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8B"/>
    <w:rsid w:val="0007790D"/>
    <w:rsid w:val="000B7B79"/>
    <w:rsid w:val="000E6E7A"/>
    <w:rsid w:val="000F5838"/>
    <w:rsid w:val="001429A8"/>
    <w:rsid w:val="00142DCA"/>
    <w:rsid w:val="0019467E"/>
    <w:rsid w:val="001D5901"/>
    <w:rsid w:val="001D7254"/>
    <w:rsid w:val="001F7700"/>
    <w:rsid w:val="002433AC"/>
    <w:rsid w:val="00245E8D"/>
    <w:rsid w:val="002815D0"/>
    <w:rsid w:val="00295893"/>
    <w:rsid w:val="002F63DB"/>
    <w:rsid w:val="00362289"/>
    <w:rsid w:val="00364644"/>
    <w:rsid w:val="00370116"/>
    <w:rsid w:val="00380E3F"/>
    <w:rsid w:val="003929CF"/>
    <w:rsid w:val="003F7947"/>
    <w:rsid w:val="004233DC"/>
    <w:rsid w:val="00443E99"/>
    <w:rsid w:val="00491B16"/>
    <w:rsid w:val="004950A8"/>
    <w:rsid w:val="00533113"/>
    <w:rsid w:val="005347D3"/>
    <w:rsid w:val="00553954"/>
    <w:rsid w:val="005709F9"/>
    <w:rsid w:val="0057773D"/>
    <w:rsid w:val="00590FC3"/>
    <w:rsid w:val="005B7AE6"/>
    <w:rsid w:val="005C7DCB"/>
    <w:rsid w:val="0067612A"/>
    <w:rsid w:val="006A6178"/>
    <w:rsid w:val="007173F5"/>
    <w:rsid w:val="00732A92"/>
    <w:rsid w:val="007D04AF"/>
    <w:rsid w:val="007D7D79"/>
    <w:rsid w:val="007E4BA0"/>
    <w:rsid w:val="00815DAC"/>
    <w:rsid w:val="00825653"/>
    <w:rsid w:val="008A17C1"/>
    <w:rsid w:val="008A7314"/>
    <w:rsid w:val="009272E8"/>
    <w:rsid w:val="00945387"/>
    <w:rsid w:val="00955879"/>
    <w:rsid w:val="009A455F"/>
    <w:rsid w:val="009D4C28"/>
    <w:rsid w:val="00A1285A"/>
    <w:rsid w:val="00A300CA"/>
    <w:rsid w:val="00A33C1E"/>
    <w:rsid w:val="00A54B34"/>
    <w:rsid w:val="00AB4818"/>
    <w:rsid w:val="00AB4E80"/>
    <w:rsid w:val="00AD5443"/>
    <w:rsid w:val="00AE461D"/>
    <w:rsid w:val="00B04E68"/>
    <w:rsid w:val="00B54B2D"/>
    <w:rsid w:val="00B71069"/>
    <w:rsid w:val="00B7771A"/>
    <w:rsid w:val="00B77ED3"/>
    <w:rsid w:val="00B9579A"/>
    <w:rsid w:val="00BE40BA"/>
    <w:rsid w:val="00BF582F"/>
    <w:rsid w:val="00C557C5"/>
    <w:rsid w:val="00C638BA"/>
    <w:rsid w:val="00D017CA"/>
    <w:rsid w:val="00D200D4"/>
    <w:rsid w:val="00D37783"/>
    <w:rsid w:val="00D71D73"/>
    <w:rsid w:val="00DE3258"/>
    <w:rsid w:val="00DF0499"/>
    <w:rsid w:val="00DF4566"/>
    <w:rsid w:val="00E11A8B"/>
    <w:rsid w:val="00E61561"/>
    <w:rsid w:val="00E67187"/>
    <w:rsid w:val="00E71950"/>
    <w:rsid w:val="00E75636"/>
    <w:rsid w:val="00E8325F"/>
    <w:rsid w:val="00EC067B"/>
    <w:rsid w:val="00ED1740"/>
    <w:rsid w:val="00EE483F"/>
    <w:rsid w:val="00F4404B"/>
    <w:rsid w:val="00F63B6A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4C28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9D4C2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D4C2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D4C2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9D4C2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79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0779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oshcorrection">
    <w:name w:val="osh_correction"/>
    <w:rsid w:val="0007790D"/>
    <w:rPr>
      <w:rFonts w:ascii="Times New Roman" w:hAnsi="Times New Roman" w:cs="Times New Roman"/>
      <w:strike/>
      <w:color w:val="0000FF"/>
      <w:sz w:val="24"/>
      <w:szCs w:val="24"/>
    </w:rPr>
  </w:style>
  <w:style w:type="table" w:styleId="a5">
    <w:name w:val="Table Grid"/>
    <w:basedOn w:val="a1"/>
    <w:uiPriority w:val="59"/>
    <w:rsid w:val="00732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4">
    <w:name w:val="Char Style 14"/>
    <w:link w:val="Style13"/>
    <w:locked/>
    <w:rsid w:val="004233DC"/>
    <w:rPr>
      <w:sz w:val="14"/>
      <w:szCs w:val="14"/>
      <w:shd w:val="clear" w:color="auto" w:fill="FFFFFF"/>
    </w:rPr>
  </w:style>
  <w:style w:type="paragraph" w:customStyle="1" w:styleId="Style13">
    <w:name w:val="Style 13"/>
    <w:basedOn w:val="a"/>
    <w:link w:val="CharStyle14"/>
    <w:rsid w:val="004233DC"/>
    <w:pPr>
      <w:widowControl w:val="0"/>
      <w:shd w:val="clear" w:color="auto" w:fill="FFFFFF"/>
      <w:spacing w:before="60" w:after="0" w:line="173" w:lineRule="exact"/>
    </w:pPr>
    <w:rPr>
      <w:sz w:val="14"/>
      <w:szCs w:val="14"/>
    </w:rPr>
  </w:style>
  <w:style w:type="character" w:customStyle="1" w:styleId="CharStyle12">
    <w:name w:val="Char Style 12"/>
    <w:link w:val="Style11"/>
    <w:locked/>
    <w:rsid w:val="005C7DCB"/>
    <w:rPr>
      <w:sz w:val="21"/>
      <w:szCs w:val="21"/>
      <w:shd w:val="clear" w:color="auto" w:fill="FFFFFF"/>
    </w:rPr>
  </w:style>
  <w:style w:type="paragraph" w:customStyle="1" w:styleId="Style11">
    <w:name w:val="Style 11"/>
    <w:basedOn w:val="a"/>
    <w:link w:val="CharStyle12"/>
    <w:rsid w:val="005C7DCB"/>
    <w:pPr>
      <w:widowControl w:val="0"/>
      <w:shd w:val="clear" w:color="auto" w:fill="FFFFFF"/>
      <w:spacing w:before="240" w:after="0" w:line="259" w:lineRule="exact"/>
    </w:pPr>
    <w:rPr>
      <w:sz w:val="21"/>
      <w:szCs w:val="21"/>
    </w:rPr>
  </w:style>
  <w:style w:type="paragraph" w:styleId="a6">
    <w:name w:val="List Paragraph"/>
    <w:basedOn w:val="a"/>
    <w:uiPriority w:val="34"/>
    <w:qFormat/>
    <w:rsid w:val="0067612A"/>
    <w:pPr>
      <w:ind w:left="720"/>
      <w:contextualSpacing/>
    </w:pPr>
  </w:style>
  <w:style w:type="character" w:customStyle="1" w:styleId="CharStyle6">
    <w:name w:val="Char Style 6"/>
    <w:link w:val="Style5"/>
    <w:locked/>
    <w:rsid w:val="0067612A"/>
    <w:rPr>
      <w:sz w:val="21"/>
      <w:szCs w:val="21"/>
      <w:shd w:val="clear" w:color="auto" w:fill="FFFFFF"/>
    </w:rPr>
  </w:style>
  <w:style w:type="paragraph" w:customStyle="1" w:styleId="Style5">
    <w:name w:val="Style 5"/>
    <w:basedOn w:val="a"/>
    <w:link w:val="CharStyle6"/>
    <w:rsid w:val="0067612A"/>
    <w:pPr>
      <w:widowControl w:val="0"/>
      <w:shd w:val="clear" w:color="auto" w:fill="FFFFFF"/>
      <w:spacing w:before="240" w:after="240" w:line="240" w:lineRule="exact"/>
      <w:ind w:hanging="720"/>
      <w:jc w:val="center"/>
    </w:pPr>
    <w:rPr>
      <w:sz w:val="21"/>
      <w:szCs w:val="21"/>
    </w:rPr>
  </w:style>
  <w:style w:type="character" w:customStyle="1" w:styleId="CharStyle51">
    <w:name w:val="Char Style 51"/>
    <w:rsid w:val="00553954"/>
    <w:rPr>
      <w:rFonts w:ascii="Times New Roman" w:hAnsi="Times New Roman" w:cs="Times New Roman"/>
      <w:color w:val="000000"/>
      <w:spacing w:val="20"/>
      <w:w w:val="100"/>
      <w:position w:val="0"/>
      <w:sz w:val="21"/>
      <w:szCs w:val="21"/>
      <w:u w:val="none"/>
      <w:lang w:val="ru" w:eastAsia="x-none" w:bidi="ar-SA"/>
    </w:rPr>
  </w:style>
  <w:style w:type="paragraph" w:customStyle="1" w:styleId="Default">
    <w:name w:val="Default"/>
    <w:rsid w:val="00577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7D04A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D04AF"/>
  </w:style>
  <w:style w:type="paragraph" w:customStyle="1" w:styleId="ConsPlusNormal">
    <w:name w:val="ConsPlusNormal"/>
    <w:rsid w:val="007D0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Indent 3"/>
    <w:basedOn w:val="a"/>
    <w:link w:val="32"/>
    <w:unhideWhenUsed/>
    <w:rsid w:val="001F77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F7700"/>
    <w:rPr>
      <w:sz w:val="16"/>
      <w:szCs w:val="16"/>
    </w:rPr>
  </w:style>
  <w:style w:type="paragraph" w:styleId="a7">
    <w:name w:val="Subtitle"/>
    <w:basedOn w:val="a"/>
    <w:link w:val="a8"/>
    <w:qFormat/>
    <w:rsid w:val="001F7700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Подзаголовок Знак"/>
    <w:basedOn w:val="a0"/>
    <w:link w:val="a7"/>
    <w:rsid w:val="001F77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oint">
    <w:name w:val="Point"/>
    <w:basedOn w:val="a"/>
    <w:rsid w:val="00DE32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9">
    <w:name w:val="header"/>
    <w:basedOn w:val="a"/>
    <w:link w:val="aa"/>
    <w:unhideWhenUsed/>
    <w:rsid w:val="003F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3F7947"/>
  </w:style>
  <w:style w:type="paragraph" w:styleId="ab">
    <w:name w:val="footer"/>
    <w:basedOn w:val="a"/>
    <w:link w:val="ac"/>
    <w:unhideWhenUsed/>
    <w:rsid w:val="003F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3F7947"/>
  </w:style>
  <w:style w:type="character" w:customStyle="1" w:styleId="ad">
    <w:name w:val="Основной текст_"/>
    <w:link w:val="11"/>
    <w:rsid w:val="00E61561"/>
    <w:rPr>
      <w:sz w:val="29"/>
      <w:szCs w:val="29"/>
      <w:shd w:val="clear" w:color="auto" w:fill="FFFFFF"/>
    </w:rPr>
  </w:style>
  <w:style w:type="paragraph" w:customStyle="1" w:styleId="11">
    <w:name w:val="Основной текст1"/>
    <w:basedOn w:val="a"/>
    <w:link w:val="ad"/>
    <w:rsid w:val="00E61561"/>
    <w:pPr>
      <w:widowControl w:val="0"/>
      <w:shd w:val="clear" w:color="auto" w:fill="FFFFFF"/>
      <w:spacing w:after="0" w:line="278" w:lineRule="exact"/>
      <w:jc w:val="both"/>
    </w:pPr>
    <w:rPr>
      <w:sz w:val="29"/>
      <w:szCs w:val="29"/>
    </w:rPr>
  </w:style>
  <w:style w:type="character" w:customStyle="1" w:styleId="FontStyle110">
    <w:name w:val="Font Style110"/>
    <w:rsid w:val="00ED1740"/>
    <w:rPr>
      <w:rFonts w:ascii="Times New Roman" w:hAnsi="Times New Roman" w:cs="Times New Roman"/>
      <w:sz w:val="26"/>
      <w:szCs w:val="26"/>
    </w:rPr>
  </w:style>
  <w:style w:type="paragraph" w:styleId="ae">
    <w:name w:val="Body Text Indent"/>
    <w:basedOn w:val="a"/>
    <w:link w:val="af"/>
    <w:unhideWhenUsed/>
    <w:rsid w:val="009D4C2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9D4C28"/>
  </w:style>
  <w:style w:type="character" w:customStyle="1" w:styleId="10">
    <w:name w:val="Заголовок 1 Знак"/>
    <w:basedOn w:val="a0"/>
    <w:link w:val="1"/>
    <w:rsid w:val="009D4C28"/>
    <w:rPr>
      <w:rFonts w:ascii="Times New Roman" w:eastAsia="Times New Roman" w:hAnsi="Times New Roman" w:cs="Times New Roman"/>
      <w:b/>
      <w:bCs/>
      <w:i/>
      <w:iCs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D4C2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D4C2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D4C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9D4C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D4C28"/>
  </w:style>
  <w:style w:type="paragraph" w:styleId="af0">
    <w:name w:val="Normal (Web)"/>
    <w:basedOn w:val="a"/>
    <w:rsid w:val="009D4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9D4C28"/>
    <w:rPr>
      <w:color w:val="0000FF"/>
      <w:u w:val="single"/>
    </w:rPr>
  </w:style>
  <w:style w:type="character" w:styleId="af2">
    <w:name w:val="Strong"/>
    <w:qFormat/>
    <w:rsid w:val="009D4C28"/>
    <w:rPr>
      <w:b/>
      <w:bCs/>
    </w:rPr>
  </w:style>
  <w:style w:type="character" w:styleId="af3">
    <w:name w:val="page number"/>
    <w:basedOn w:val="a0"/>
    <w:rsid w:val="009D4C28"/>
  </w:style>
  <w:style w:type="paragraph" w:customStyle="1" w:styleId="newncpi">
    <w:name w:val="newncpi"/>
    <w:basedOn w:val="a"/>
    <w:rsid w:val="009D4C28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apU">
    <w:name w:val="CapU"/>
    <w:basedOn w:val="a"/>
    <w:rsid w:val="009D4C28"/>
    <w:pPr>
      <w:spacing w:after="0" w:line="360" w:lineRule="auto"/>
      <w:ind w:left="5670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p">
    <w:name w:val="Cap"/>
    <w:basedOn w:val="3"/>
    <w:rsid w:val="009D4C28"/>
    <w:pPr>
      <w:spacing w:before="0" w:after="0" w:line="280" w:lineRule="exact"/>
      <w:ind w:left="5670" w:firstLine="709"/>
      <w:jc w:val="both"/>
    </w:pPr>
    <w:rPr>
      <w:rFonts w:ascii="Times New Roman" w:hAnsi="Times New Roman"/>
      <w:b w:val="0"/>
      <w:bCs w:val="0"/>
      <w:sz w:val="30"/>
      <w:szCs w:val="20"/>
    </w:rPr>
  </w:style>
  <w:style w:type="paragraph" w:customStyle="1" w:styleId="titleu">
    <w:name w:val="titleu"/>
    <w:basedOn w:val="a"/>
    <w:rsid w:val="009D4C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hapter">
    <w:name w:val="Chapter"/>
    <w:basedOn w:val="a"/>
    <w:rsid w:val="009D4C28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Arabic">
    <w:name w:val="Arabic"/>
    <w:rsid w:val="009D4C28"/>
    <w:rPr>
      <w:b/>
      <w:sz w:val="30"/>
    </w:rPr>
  </w:style>
  <w:style w:type="character" w:customStyle="1" w:styleId="TitleG">
    <w:name w:val="TitleG"/>
    <w:rsid w:val="009D4C28"/>
  </w:style>
  <w:style w:type="paragraph" w:customStyle="1" w:styleId="point0">
    <w:name w:val="point"/>
    <w:basedOn w:val="a"/>
    <w:rsid w:val="009D4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9D4C2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5">
    <w:name w:val="Название Знак"/>
    <w:basedOn w:val="a0"/>
    <w:link w:val="af4"/>
    <w:rsid w:val="009D4C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13">
    <w:name w:val="Сетка таблицы1"/>
    <w:basedOn w:val="a1"/>
    <w:next w:val="a5"/>
    <w:uiPriority w:val="59"/>
    <w:rsid w:val="009D4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2"/>
    <w:rsid w:val="009D4C28"/>
    <w:pPr>
      <w:spacing w:before="0" w:after="0" w:line="280" w:lineRule="exact"/>
    </w:pPr>
    <w:rPr>
      <w:rFonts w:ascii="Times New Roman" w:hAnsi="Times New Roman"/>
      <w:b w:val="0"/>
      <w:bCs w:val="0"/>
      <w:i w:val="0"/>
      <w:iCs w:val="0"/>
      <w:sz w:val="30"/>
      <w:szCs w:val="20"/>
    </w:rPr>
  </w:style>
  <w:style w:type="paragraph" w:customStyle="1" w:styleId="Preamble">
    <w:name w:val="Preamble"/>
    <w:basedOn w:val="a"/>
    <w:rsid w:val="009D4C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Post">
    <w:name w:val="Post"/>
    <w:rsid w:val="009D4C28"/>
    <w:rPr>
      <w:sz w:val="30"/>
    </w:rPr>
  </w:style>
  <w:style w:type="character" w:customStyle="1" w:styleId="apple-style-span">
    <w:name w:val="apple-style-span"/>
    <w:rsid w:val="009D4C28"/>
  </w:style>
  <w:style w:type="character" w:customStyle="1" w:styleId="CharStyle9">
    <w:name w:val="Char Style 9"/>
    <w:link w:val="Style8"/>
    <w:locked/>
    <w:rsid w:val="009D4C28"/>
    <w:rPr>
      <w:sz w:val="25"/>
      <w:shd w:val="clear" w:color="auto" w:fill="FFFFFF"/>
    </w:rPr>
  </w:style>
  <w:style w:type="paragraph" w:customStyle="1" w:styleId="Style8">
    <w:name w:val="Style 8"/>
    <w:basedOn w:val="a"/>
    <w:link w:val="CharStyle9"/>
    <w:rsid w:val="009D4C28"/>
    <w:pPr>
      <w:widowControl w:val="0"/>
      <w:shd w:val="clear" w:color="auto" w:fill="FFFFFF"/>
      <w:spacing w:before="360" w:after="0" w:line="367" w:lineRule="exact"/>
      <w:ind w:firstLine="720"/>
      <w:jc w:val="both"/>
    </w:pPr>
    <w:rPr>
      <w:sz w:val="25"/>
      <w:shd w:val="clear" w:color="auto" w:fill="FFFFFF"/>
    </w:rPr>
  </w:style>
  <w:style w:type="paragraph" w:customStyle="1" w:styleId="14">
    <w:name w:val="Знак1"/>
    <w:basedOn w:val="a"/>
    <w:next w:val="a"/>
    <w:rsid w:val="009D4C28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paragraph" w:styleId="af6">
    <w:name w:val="Balloon Text"/>
    <w:basedOn w:val="a"/>
    <w:link w:val="af7"/>
    <w:rsid w:val="009D4C2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basedOn w:val="a0"/>
    <w:link w:val="af6"/>
    <w:rsid w:val="009D4C2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rsid w:val="009D4C28"/>
  </w:style>
  <w:style w:type="character" w:customStyle="1" w:styleId="w">
    <w:name w:val="w"/>
    <w:rsid w:val="009D4C28"/>
  </w:style>
  <w:style w:type="paragraph" w:customStyle="1" w:styleId="af8">
    <w:name w:val="ГЛАВА"/>
    <w:basedOn w:val="a"/>
    <w:rsid w:val="009D4C28"/>
    <w:pPr>
      <w:keepNext/>
      <w:keepLines/>
      <w:tabs>
        <w:tab w:val="left" w:pos="2268"/>
      </w:tabs>
      <w:suppressAutoHyphens/>
      <w:overflowPunct w:val="0"/>
      <w:autoSpaceDE w:val="0"/>
      <w:spacing w:before="240" w:after="0" w:line="240" w:lineRule="auto"/>
      <w:ind w:left="567" w:right="567"/>
      <w:jc w:val="center"/>
      <w:textAlignment w:val="baseline"/>
    </w:pPr>
    <w:rPr>
      <w:rFonts w:ascii="Times New Roman" w:eastAsia="Times New Roman" w:hAnsi="Times New Roman" w:cs="Times New Roman"/>
      <w:b/>
      <w:caps/>
      <w:sz w:val="30"/>
      <w:szCs w:val="20"/>
      <w:lang w:eastAsia="ar-SA"/>
    </w:rPr>
  </w:style>
  <w:style w:type="character" w:customStyle="1" w:styleId="af9">
    <w:name w:val="Основной текст + Полужирный"/>
    <w:rsid w:val="009D4C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paragraph" w:customStyle="1" w:styleId="Style6">
    <w:name w:val="Style6"/>
    <w:basedOn w:val="a"/>
    <w:uiPriority w:val="99"/>
    <w:rsid w:val="009D4C28"/>
    <w:pPr>
      <w:widowControl w:val="0"/>
      <w:autoSpaceDE w:val="0"/>
      <w:autoSpaceDN w:val="0"/>
      <w:adjustRightInd w:val="0"/>
      <w:spacing w:after="0" w:line="346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СТАТЬЯ"/>
    <w:rsid w:val="009D4C28"/>
    <w:pPr>
      <w:keepNext/>
      <w:keepLines/>
      <w:suppressAutoHyphens/>
      <w:overflowPunct w:val="0"/>
      <w:autoSpaceDE w:val="0"/>
      <w:spacing w:before="240" w:after="240" w:line="240" w:lineRule="auto"/>
      <w:ind w:left="2410" w:right="255" w:hanging="1701"/>
      <w:textAlignment w:val="baseline"/>
    </w:pPr>
    <w:rPr>
      <w:rFonts w:ascii="Times New Roman" w:eastAsia="Times New Roman" w:hAnsi="Times New Roman" w:cs="Times New Roman"/>
      <w:b/>
      <w:color w:val="000000"/>
      <w:sz w:val="30"/>
      <w:szCs w:val="20"/>
      <w:lang w:eastAsia="ar-SA"/>
    </w:rPr>
  </w:style>
  <w:style w:type="paragraph" w:customStyle="1" w:styleId="Normal1">
    <w:name w:val="Normal1"/>
    <w:rsid w:val="009D4C2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Знак"/>
    <w:basedOn w:val="a"/>
    <w:rsid w:val="009D4C28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9D4C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4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D4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Plain Text"/>
    <w:basedOn w:val="a"/>
    <w:link w:val="afd"/>
    <w:rsid w:val="009D4C2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D4C2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9D4C2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9D4C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9D4C2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D4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31">
    <w:name w:val="Body Text Indent 31"/>
    <w:basedOn w:val="a"/>
    <w:rsid w:val="009D4C28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9D4C28"/>
    <w:pPr>
      <w:widowControl w:val="0"/>
      <w:spacing w:before="220" w:after="0" w:line="240" w:lineRule="auto"/>
      <w:ind w:left="440" w:right="400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9D4C28"/>
    <w:pPr>
      <w:widowControl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List"/>
    <w:basedOn w:val="a"/>
    <w:rsid w:val="009D4C2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footnote text"/>
    <w:basedOn w:val="a"/>
    <w:link w:val="aff0"/>
    <w:rsid w:val="009D4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rsid w:val="009D4C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Обычный1"/>
    <w:rsid w:val="009D4C28"/>
    <w:pPr>
      <w:widowControl w:val="0"/>
      <w:spacing w:after="0"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6">
    <w:name w:val="заголовок 6"/>
    <w:basedOn w:val="a"/>
    <w:next w:val="a"/>
    <w:rsid w:val="009D4C28"/>
    <w:pPr>
      <w:keepNext/>
      <w:autoSpaceDE w:val="0"/>
      <w:autoSpaceDN w:val="0"/>
      <w:spacing w:after="0" w:line="240" w:lineRule="auto"/>
      <w:ind w:left="5040" w:firstLine="720"/>
      <w:jc w:val="both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41">
    <w:name w:val="Основной текст 4"/>
    <w:basedOn w:val="ae"/>
    <w:rsid w:val="009D4C28"/>
    <w:pPr>
      <w:autoSpaceDE w:val="0"/>
      <w:autoSpaceDN w:val="0"/>
      <w:spacing w:line="240" w:lineRule="auto"/>
      <w:ind w:left="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next w:val="a"/>
    <w:rsid w:val="009D4C28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character" w:customStyle="1" w:styleId="16">
    <w:name w:val="Знак Знак1"/>
    <w:locked/>
    <w:rsid w:val="009D4C28"/>
    <w:rPr>
      <w:b/>
      <w:sz w:val="28"/>
      <w:lang w:val="ru-RU" w:eastAsia="ru-RU" w:bidi="ar-SA"/>
    </w:rPr>
  </w:style>
  <w:style w:type="character" w:customStyle="1" w:styleId="formula">
    <w:name w:val="formula"/>
    <w:rsid w:val="009D4C28"/>
  </w:style>
  <w:style w:type="character" w:styleId="aff1">
    <w:name w:val="Emphasis"/>
    <w:qFormat/>
    <w:rsid w:val="009D4C28"/>
    <w:rPr>
      <w:i/>
      <w:iCs/>
    </w:rPr>
  </w:style>
  <w:style w:type="paragraph" w:styleId="aff2">
    <w:name w:val="Block Text"/>
    <w:basedOn w:val="a"/>
    <w:uiPriority w:val="99"/>
    <w:unhideWhenUsed/>
    <w:rsid w:val="005709F9"/>
    <w:pPr>
      <w:autoSpaceDE w:val="0"/>
      <w:autoSpaceDN w:val="0"/>
      <w:spacing w:after="1998" w:line="240" w:lineRule="auto"/>
      <w:ind w:left="2530" w:right="3696" w:hanging="99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4C28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9D4C2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D4C2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D4C2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9D4C2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79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0779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oshcorrection">
    <w:name w:val="osh_correction"/>
    <w:rsid w:val="0007790D"/>
    <w:rPr>
      <w:rFonts w:ascii="Times New Roman" w:hAnsi="Times New Roman" w:cs="Times New Roman"/>
      <w:strike/>
      <w:color w:val="0000FF"/>
      <w:sz w:val="24"/>
      <w:szCs w:val="24"/>
    </w:rPr>
  </w:style>
  <w:style w:type="table" w:styleId="a5">
    <w:name w:val="Table Grid"/>
    <w:basedOn w:val="a1"/>
    <w:uiPriority w:val="59"/>
    <w:rsid w:val="00732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4">
    <w:name w:val="Char Style 14"/>
    <w:link w:val="Style13"/>
    <w:locked/>
    <w:rsid w:val="004233DC"/>
    <w:rPr>
      <w:sz w:val="14"/>
      <w:szCs w:val="14"/>
      <w:shd w:val="clear" w:color="auto" w:fill="FFFFFF"/>
    </w:rPr>
  </w:style>
  <w:style w:type="paragraph" w:customStyle="1" w:styleId="Style13">
    <w:name w:val="Style 13"/>
    <w:basedOn w:val="a"/>
    <w:link w:val="CharStyle14"/>
    <w:rsid w:val="004233DC"/>
    <w:pPr>
      <w:widowControl w:val="0"/>
      <w:shd w:val="clear" w:color="auto" w:fill="FFFFFF"/>
      <w:spacing w:before="60" w:after="0" w:line="173" w:lineRule="exact"/>
    </w:pPr>
    <w:rPr>
      <w:sz w:val="14"/>
      <w:szCs w:val="14"/>
    </w:rPr>
  </w:style>
  <w:style w:type="character" w:customStyle="1" w:styleId="CharStyle12">
    <w:name w:val="Char Style 12"/>
    <w:link w:val="Style11"/>
    <w:locked/>
    <w:rsid w:val="005C7DCB"/>
    <w:rPr>
      <w:sz w:val="21"/>
      <w:szCs w:val="21"/>
      <w:shd w:val="clear" w:color="auto" w:fill="FFFFFF"/>
    </w:rPr>
  </w:style>
  <w:style w:type="paragraph" w:customStyle="1" w:styleId="Style11">
    <w:name w:val="Style 11"/>
    <w:basedOn w:val="a"/>
    <w:link w:val="CharStyle12"/>
    <w:rsid w:val="005C7DCB"/>
    <w:pPr>
      <w:widowControl w:val="0"/>
      <w:shd w:val="clear" w:color="auto" w:fill="FFFFFF"/>
      <w:spacing w:before="240" w:after="0" w:line="259" w:lineRule="exact"/>
    </w:pPr>
    <w:rPr>
      <w:sz w:val="21"/>
      <w:szCs w:val="21"/>
    </w:rPr>
  </w:style>
  <w:style w:type="paragraph" w:styleId="a6">
    <w:name w:val="List Paragraph"/>
    <w:basedOn w:val="a"/>
    <w:uiPriority w:val="34"/>
    <w:qFormat/>
    <w:rsid w:val="0067612A"/>
    <w:pPr>
      <w:ind w:left="720"/>
      <w:contextualSpacing/>
    </w:pPr>
  </w:style>
  <w:style w:type="character" w:customStyle="1" w:styleId="CharStyle6">
    <w:name w:val="Char Style 6"/>
    <w:link w:val="Style5"/>
    <w:locked/>
    <w:rsid w:val="0067612A"/>
    <w:rPr>
      <w:sz w:val="21"/>
      <w:szCs w:val="21"/>
      <w:shd w:val="clear" w:color="auto" w:fill="FFFFFF"/>
    </w:rPr>
  </w:style>
  <w:style w:type="paragraph" w:customStyle="1" w:styleId="Style5">
    <w:name w:val="Style 5"/>
    <w:basedOn w:val="a"/>
    <w:link w:val="CharStyle6"/>
    <w:rsid w:val="0067612A"/>
    <w:pPr>
      <w:widowControl w:val="0"/>
      <w:shd w:val="clear" w:color="auto" w:fill="FFFFFF"/>
      <w:spacing w:before="240" w:after="240" w:line="240" w:lineRule="exact"/>
      <w:ind w:hanging="720"/>
      <w:jc w:val="center"/>
    </w:pPr>
    <w:rPr>
      <w:sz w:val="21"/>
      <w:szCs w:val="21"/>
    </w:rPr>
  </w:style>
  <w:style w:type="character" w:customStyle="1" w:styleId="CharStyle51">
    <w:name w:val="Char Style 51"/>
    <w:rsid w:val="00553954"/>
    <w:rPr>
      <w:rFonts w:ascii="Times New Roman" w:hAnsi="Times New Roman" w:cs="Times New Roman"/>
      <w:color w:val="000000"/>
      <w:spacing w:val="20"/>
      <w:w w:val="100"/>
      <w:position w:val="0"/>
      <w:sz w:val="21"/>
      <w:szCs w:val="21"/>
      <w:u w:val="none"/>
      <w:lang w:val="ru" w:eastAsia="x-none" w:bidi="ar-SA"/>
    </w:rPr>
  </w:style>
  <w:style w:type="paragraph" w:customStyle="1" w:styleId="Default">
    <w:name w:val="Default"/>
    <w:rsid w:val="00577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7D04A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D04AF"/>
  </w:style>
  <w:style w:type="paragraph" w:customStyle="1" w:styleId="ConsPlusNormal">
    <w:name w:val="ConsPlusNormal"/>
    <w:rsid w:val="007D0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Indent 3"/>
    <w:basedOn w:val="a"/>
    <w:link w:val="32"/>
    <w:unhideWhenUsed/>
    <w:rsid w:val="001F77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F7700"/>
    <w:rPr>
      <w:sz w:val="16"/>
      <w:szCs w:val="16"/>
    </w:rPr>
  </w:style>
  <w:style w:type="paragraph" w:styleId="a7">
    <w:name w:val="Subtitle"/>
    <w:basedOn w:val="a"/>
    <w:link w:val="a8"/>
    <w:qFormat/>
    <w:rsid w:val="001F7700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Подзаголовок Знак"/>
    <w:basedOn w:val="a0"/>
    <w:link w:val="a7"/>
    <w:rsid w:val="001F77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oint">
    <w:name w:val="Point"/>
    <w:basedOn w:val="a"/>
    <w:rsid w:val="00DE32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9">
    <w:name w:val="header"/>
    <w:basedOn w:val="a"/>
    <w:link w:val="aa"/>
    <w:unhideWhenUsed/>
    <w:rsid w:val="003F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3F7947"/>
  </w:style>
  <w:style w:type="paragraph" w:styleId="ab">
    <w:name w:val="footer"/>
    <w:basedOn w:val="a"/>
    <w:link w:val="ac"/>
    <w:unhideWhenUsed/>
    <w:rsid w:val="003F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3F7947"/>
  </w:style>
  <w:style w:type="character" w:customStyle="1" w:styleId="ad">
    <w:name w:val="Основной текст_"/>
    <w:link w:val="11"/>
    <w:rsid w:val="00E61561"/>
    <w:rPr>
      <w:sz w:val="29"/>
      <w:szCs w:val="29"/>
      <w:shd w:val="clear" w:color="auto" w:fill="FFFFFF"/>
    </w:rPr>
  </w:style>
  <w:style w:type="paragraph" w:customStyle="1" w:styleId="11">
    <w:name w:val="Основной текст1"/>
    <w:basedOn w:val="a"/>
    <w:link w:val="ad"/>
    <w:rsid w:val="00E61561"/>
    <w:pPr>
      <w:widowControl w:val="0"/>
      <w:shd w:val="clear" w:color="auto" w:fill="FFFFFF"/>
      <w:spacing w:after="0" w:line="278" w:lineRule="exact"/>
      <w:jc w:val="both"/>
    </w:pPr>
    <w:rPr>
      <w:sz w:val="29"/>
      <w:szCs w:val="29"/>
    </w:rPr>
  </w:style>
  <w:style w:type="character" w:customStyle="1" w:styleId="FontStyle110">
    <w:name w:val="Font Style110"/>
    <w:rsid w:val="00ED1740"/>
    <w:rPr>
      <w:rFonts w:ascii="Times New Roman" w:hAnsi="Times New Roman" w:cs="Times New Roman"/>
      <w:sz w:val="26"/>
      <w:szCs w:val="26"/>
    </w:rPr>
  </w:style>
  <w:style w:type="paragraph" w:styleId="ae">
    <w:name w:val="Body Text Indent"/>
    <w:basedOn w:val="a"/>
    <w:link w:val="af"/>
    <w:unhideWhenUsed/>
    <w:rsid w:val="009D4C2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9D4C28"/>
  </w:style>
  <w:style w:type="character" w:customStyle="1" w:styleId="10">
    <w:name w:val="Заголовок 1 Знак"/>
    <w:basedOn w:val="a0"/>
    <w:link w:val="1"/>
    <w:rsid w:val="009D4C28"/>
    <w:rPr>
      <w:rFonts w:ascii="Times New Roman" w:eastAsia="Times New Roman" w:hAnsi="Times New Roman" w:cs="Times New Roman"/>
      <w:b/>
      <w:bCs/>
      <w:i/>
      <w:iCs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D4C2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D4C2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D4C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9D4C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D4C28"/>
  </w:style>
  <w:style w:type="paragraph" w:styleId="af0">
    <w:name w:val="Normal (Web)"/>
    <w:basedOn w:val="a"/>
    <w:rsid w:val="009D4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9D4C28"/>
    <w:rPr>
      <w:color w:val="0000FF"/>
      <w:u w:val="single"/>
    </w:rPr>
  </w:style>
  <w:style w:type="character" w:styleId="af2">
    <w:name w:val="Strong"/>
    <w:qFormat/>
    <w:rsid w:val="009D4C28"/>
    <w:rPr>
      <w:b/>
      <w:bCs/>
    </w:rPr>
  </w:style>
  <w:style w:type="character" w:styleId="af3">
    <w:name w:val="page number"/>
    <w:basedOn w:val="a0"/>
    <w:rsid w:val="009D4C28"/>
  </w:style>
  <w:style w:type="paragraph" w:customStyle="1" w:styleId="newncpi">
    <w:name w:val="newncpi"/>
    <w:basedOn w:val="a"/>
    <w:rsid w:val="009D4C28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apU">
    <w:name w:val="CapU"/>
    <w:basedOn w:val="a"/>
    <w:rsid w:val="009D4C28"/>
    <w:pPr>
      <w:spacing w:after="0" w:line="360" w:lineRule="auto"/>
      <w:ind w:left="5670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p">
    <w:name w:val="Cap"/>
    <w:basedOn w:val="3"/>
    <w:rsid w:val="009D4C28"/>
    <w:pPr>
      <w:spacing w:before="0" w:after="0" w:line="280" w:lineRule="exact"/>
      <w:ind w:left="5670" w:firstLine="709"/>
      <w:jc w:val="both"/>
    </w:pPr>
    <w:rPr>
      <w:rFonts w:ascii="Times New Roman" w:hAnsi="Times New Roman"/>
      <w:b w:val="0"/>
      <w:bCs w:val="0"/>
      <w:sz w:val="30"/>
      <w:szCs w:val="20"/>
    </w:rPr>
  </w:style>
  <w:style w:type="paragraph" w:customStyle="1" w:styleId="titleu">
    <w:name w:val="titleu"/>
    <w:basedOn w:val="a"/>
    <w:rsid w:val="009D4C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hapter">
    <w:name w:val="Chapter"/>
    <w:basedOn w:val="a"/>
    <w:rsid w:val="009D4C28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Arabic">
    <w:name w:val="Arabic"/>
    <w:rsid w:val="009D4C28"/>
    <w:rPr>
      <w:b/>
      <w:sz w:val="30"/>
    </w:rPr>
  </w:style>
  <w:style w:type="character" w:customStyle="1" w:styleId="TitleG">
    <w:name w:val="TitleG"/>
    <w:rsid w:val="009D4C28"/>
  </w:style>
  <w:style w:type="paragraph" w:customStyle="1" w:styleId="point0">
    <w:name w:val="point"/>
    <w:basedOn w:val="a"/>
    <w:rsid w:val="009D4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9D4C2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5">
    <w:name w:val="Название Знак"/>
    <w:basedOn w:val="a0"/>
    <w:link w:val="af4"/>
    <w:rsid w:val="009D4C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13">
    <w:name w:val="Сетка таблицы1"/>
    <w:basedOn w:val="a1"/>
    <w:next w:val="a5"/>
    <w:uiPriority w:val="59"/>
    <w:rsid w:val="009D4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2"/>
    <w:rsid w:val="009D4C28"/>
    <w:pPr>
      <w:spacing w:before="0" w:after="0" w:line="280" w:lineRule="exact"/>
    </w:pPr>
    <w:rPr>
      <w:rFonts w:ascii="Times New Roman" w:hAnsi="Times New Roman"/>
      <w:b w:val="0"/>
      <w:bCs w:val="0"/>
      <w:i w:val="0"/>
      <w:iCs w:val="0"/>
      <w:sz w:val="30"/>
      <w:szCs w:val="20"/>
    </w:rPr>
  </w:style>
  <w:style w:type="paragraph" w:customStyle="1" w:styleId="Preamble">
    <w:name w:val="Preamble"/>
    <w:basedOn w:val="a"/>
    <w:rsid w:val="009D4C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Post">
    <w:name w:val="Post"/>
    <w:rsid w:val="009D4C28"/>
    <w:rPr>
      <w:sz w:val="30"/>
    </w:rPr>
  </w:style>
  <w:style w:type="character" w:customStyle="1" w:styleId="apple-style-span">
    <w:name w:val="apple-style-span"/>
    <w:rsid w:val="009D4C28"/>
  </w:style>
  <w:style w:type="character" w:customStyle="1" w:styleId="CharStyle9">
    <w:name w:val="Char Style 9"/>
    <w:link w:val="Style8"/>
    <w:locked/>
    <w:rsid w:val="009D4C28"/>
    <w:rPr>
      <w:sz w:val="25"/>
      <w:shd w:val="clear" w:color="auto" w:fill="FFFFFF"/>
    </w:rPr>
  </w:style>
  <w:style w:type="paragraph" w:customStyle="1" w:styleId="Style8">
    <w:name w:val="Style 8"/>
    <w:basedOn w:val="a"/>
    <w:link w:val="CharStyle9"/>
    <w:rsid w:val="009D4C28"/>
    <w:pPr>
      <w:widowControl w:val="0"/>
      <w:shd w:val="clear" w:color="auto" w:fill="FFFFFF"/>
      <w:spacing w:before="360" w:after="0" w:line="367" w:lineRule="exact"/>
      <w:ind w:firstLine="720"/>
      <w:jc w:val="both"/>
    </w:pPr>
    <w:rPr>
      <w:sz w:val="25"/>
      <w:shd w:val="clear" w:color="auto" w:fill="FFFFFF"/>
    </w:rPr>
  </w:style>
  <w:style w:type="paragraph" w:customStyle="1" w:styleId="14">
    <w:name w:val="Знак1"/>
    <w:basedOn w:val="a"/>
    <w:next w:val="a"/>
    <w:rsid w:val="009D4C28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paragraph" w:styleId="af6">
    <w:name w:val="Balloon Text"/>
    <w:basedOn w:val="a"/>
    <w:link w:val="af7"/>
    <w:rsid w:val="009D4C2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basedOn w:val="a0"/>
    <w:link w:val="af6"/>
    <w:rsid w:val="009D4C2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rsid w:val="009D4C28"/>
  </w:style>
  <w:style w:type="character" w:customStyle="1" w:styleId="w">
    <w:name w:val="w"/>
    <w:rsid w:val="009D4C28"/>
  </w:style>
  <w:style w:type="paragraph" w:customStyle="1" w:styleId="af8">
    <w:name w:val="ГЛАВА"/>
    <w:basedOn w:val="a"/>
    <w:rsid w:val="009D4C28"/>
    <w:pPr>
      <w:keepNext/>
      <w:keepLines/>
      <w:tabs>
        <w:tab w:val="left" w:pos="2268"/>
      </w:tabs>
      <w:suppressAutoHyphens/>
      <w:overflowPunct w:val="0"/>
      <w:autoSpaceDE w:val="0"/>
      <w:spacing w:before="240" w:after="0" w:line="240" w:lineRule="auto"/>
      <w:ind w:left="567" w:right="567"/>
      <w:jc w:val="center"/>
      <w:textAlignment w:val="baseline"/>
    </w:pPr>
    <w:rPr>
      <w:rFonts w:ascii="Times New Roman" w:eastAsia="Times New Roman" w:hAnsi="Times New Roman" w:cs="Times New Roman"/>
      <w:b/>
      <w:caps/>
      <w:sz w:val="30"/>
      <w:szCs w:val="20"/>
      <w:lang w:eastAsia="ar-SA"/>
    </w:rPr>
  </w:style>
  <w:style w:type="character" w:customStyle="1" w:styleId="af9">
    <w:name w:val="Основной текст + Полужирный"/>
    <w:rsid w:val="009D4C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paragraph" w:customStyle="1" w:styleId="Style6">
    <w:name w:val="Style6"/>
    <w:basedOn w:val="a"/>
    <w:uiPriority w:val="99"/>
    <w:rsid w:val="009D4C28"/>
    <w:pPr>
      <w:widowControl w:val="0"/>
      <w:autoSpaceDE w:val="0"/>
      <w:autoSpaceDN w:val="0"/>
      <w:adjustRightInd w:val="0"/>
      <w:spacing w:after="0" w:line="346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СТАТЬЯ"/>
    <w:rsid w:val="009D4C28"/>
    <w:pPr>
      <w:keepNext/>
      <w:keepLines/>
      <w:suppressAutoHyphens/>
      <w:overflowPunct w:val="0"/>
      <w:autoSpaceDE w:val="0"/>
      <w:spacing w:before="240" w:after="240" w:line="240" w:lineRule="auto"/>
      <w:ind w:left="2410" w:right="255" w:hanging="1701"/>
      <w:textAlignment w:val="baseline"/>
    </w:pPr>
    <w:rPr>
      <w:rFonts w:ascii="Times New Roman" w:eastAsia="Times New Roman" w:hAnsi="Times New Roman" w:cs="Times New Roman"/>
      <w:b/>
      <w:color w:val="000000"/>
      <w:sz w:val="30"/>
      <w:szCs w:val="20"/>
      <w:lang w:eastAsia="ar-SA"/>
    </w:rPr>
  </w:style>
  <w:style w:type="paragraph" w:customStyle="1" w:styleId="Normal1">
    <w:name w:val="Normal1"/>
    <w:rsid w:val="009D4C2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Знак"/>
    <w:basedOn w:val="a"/>
    <w:rsid w:val="009D4C28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9D4C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4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D4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Plain Text"/>
    <w:basedOn w:val="a"/>
    <w:link w:val="afd"/>
    <w:rsid w:val="009D4C2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D4C2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9D4C2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9D4C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9D4C2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D4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31">
    <w:name w:val="Body Text Indent 31"/>
    <w:basedOn w:val="a"/>
    <w:rsid w:val="009D4C28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9D4C28"/>
    <w:pPr>
      <w:widowControl w:val="0"/>
      <w:spacing w:before="220" w:after="0" w:line="240" w:lineRule="auto"/>
      <w:ind w:left="440" w:right="400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9D4C28"/>
    <w:pPr>
      <w:widowControl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List"/>
    <w:basedOn w:val="a"/>
    <w:rsid w:val="009D4C2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footnote text"/>
    <w:basedOn w:val="a"/>
    <w:link w:val="aff0"/>
    <w:rsid w:val="009D4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rsid w:val="009D4C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Обычный1"/>
    <w:rsid w:val="009D4C28"/>
    <w:pPr>
      <w:widowControl w:val="0"/>
      <w:spacing w:after="0"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6">
    <w:name w:val="заголовок 6"/>
    <w:basedOn w:val="a"/>
    <w:next w:val="a"/>
    <w:rsid w:val="009D4C28"/>
    <w:pPr>
      <w:keepNext/>
      <w:autoSpaceDE w:val="0"/>
      <w:autoSpaceDN w:val="0"/>
      <w:spacing w:after="0" w:line="240" w:lineRule="auto"/>
      <w:ind w:left="5040" w:firstLine="720"/>
      <w:jc w:val="both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41">
    <w:name w:val="Основной текст 4"/>
    <w:basedOn w:val="ae"/>
    <w:rsid w:val="009D4C28"/>
    <w:pPr>
      <w:autoSpaceDE w:val="0"/>
      <w:autoSpaceDN w:val="0"/>
      <w:spacing w:line="240" w:lineRule="auto"/>
      <w:ind w:left="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next w:val="a"/>
    <w:rsid w:val="009D4C28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  <w:style w:type="character" w:customStyle="1" w:styleId="16">
    <w:name w:val="Знак Знак1"/>
    <w:locked/>
    <w:rsid w:val="009D4C28"/>
    <w:rPr>
      <w:b/>
      <w:sz w:val="28"/>
      <w:lang w:val="ru-RU" w:eastAsia="ru-RU" w:bidi="ar-SA"/>
    </w:rPr>
  </w:style>
  <w:style w:type="character" w:customStyle="1" w:styleId="formula">
    <w:name w:val="formula"/>
    <w:rsid w:val="009D4C28"/>
  </w:style>
  <w:style w:type="character" w:styleId="aff1">
    <w:name w:val="Emphasis"/>
    <w:qFormat/>
    <w:rsid w:val="009D4C28"/>
    <w:rPr>
      <w:i/>
      <w:iCs/>
    </w:rPr>
  </w:style>
  <w:style w:type="paragraph" w:styleId="aff2">
    <w:name w:val="Block Text"/>
    <w:basedOn w:val="a"/>
    <w:uiPriority w:val="99"/>
    <w:unhideWhenUsed/>
    <w:rsid w:val="005709F9"/>
    <w:pPr>
      <w:autoSpaceDE w:val="0"/>
      <w:autoSpaceDN w:val="0"/>
      <w:spacing w:after="1998" w:line="240" w:lineRule="auto"/>
      <w:ind w:left="2530" w:right="3696" w:hanging="99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26</Pages>
  <Words>5166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Фираго</dc:creator>
  <cp:lastModifiedBy>Дроздова Елена Валентиновна</cp:lastModifiedBy>
  <cp:revision>7</cp:revision>
  <dcterms:created xsi:type="dcterms:W3CDTF">2018-10-05T11:25:00Z</dcterms:created>
  <dcterms:modified xsi:type="dcterms:W3CDTF">2018-10-05T12:53:00Z</dcterms:modified>
</cp:coreProperties>
</file>